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40" w:type="dxa"/>
        <w:tblInd w:w="-432" w:type="dxa"/>
        <w:tblLayout w:type="fixed"/>
        <w:tblLook w:val="04A0" w:firstRow="1" w:lastRow="0" w:firstColumn="1" w:lastColumn="0" w:noHBand="0" w:noVBand="1"/>
      </w:tblPr>
      <w:tblGrid>
        <w:gridCol w:w="7920"/>
        <w:gridCol w:w="2520"/>
      </w:tblGrid>
      <w:tr w:rsidR="007D2611" w:rsidTr="00CE69D8">
        <w:tc>
          <w:tcPr>
            <w:tcW w:w="10440" w:type="dxa"/>
            <w:gridSpan w:val="2"/>
            <w:tcBorders>
              <w:top w:val="nil"/>
              <w:left w:val="nil"/>
              <w:bottom w:val="nil"/>
              <w:right w:val="nil"/>
            </w:tcBorders>
            <w:shd w:val="clear" w:color="auto" w:fill="05639E"/>
          </w:tcPr>
          <w:p w:rsidR="007D2611" w:rsidRDefault="0068127B" w:rsidP="0068127B">
            <w:pPr>
              <w:ind w:left="-180"/>
            </w:pPr>
            <w:r>
              <w:rPr>
                <w:noProof/>
              </w:rPr>
              <w:drawing>
                <wp:inline distT="0" distB="0" distL="0" distR="0">
                  <wp:extent cx="6630105" cy="548698"/>
                  <wp:effectExtent l="19050" t="0" r="0" b="0"/>
                  <wp:docPr id="2" name="Picture 1" descr="pru_logo_white-o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u_logo_white-on-blue.jpg"/>
                          <pic:cNvPicPr/>
                        </pic:nvPicPr>
                        <pic:blipFill>
                          <a:blip r:embed="rId5" cstate="print"/>
                          <a:stretch>
                            <a:fillRect/>
                          </a:stretch>
                        </pic:blipFill>
                        <pic:spPr>
                          <a:xfrm>
                            <a:off x="0" y="0"/>
                            <a:ext cx="6629400" cy="548640"/>
                          </a:xfrm>
                          <a:prstGeom prst="rect">
                            <a:avLst/>
                          </a:prstGeom>
                        </pic:spPr>
                      </pic:pic>
                    </a:graphicData>
                  </a:graphic>
                </wp:inline>
              </w:drawing>
            </w:r>
          </w:p>
        </w:tc>
      </w:tr>
      <w:tr w:rsidR="007D2611" w:rsidTr="00CE69D8">
        <w:tc>
          <w:tcPr>
            <w:tcW w:w="7920" w:type="dxa"/>
            <w:tcBorders>
              <w:top w:val="nil"/>
              <w:left w:val="nil"/>
              <w:bottom w:val="nil"/>
              <w:right w:val="nil"/>
            </w:tcBorders>
            <w:shd w:val="clear" w:color="auto" w:fill="002247"/>
          </w:tcPr>
          <w:p w:rsidR="00FF2D0F" w:rsidRDefault="00CB35B0" w:rsidP="00FF2D0F">
            <w:pPr>
              <w:ind w:left="162"/>
              <w:rPr>
                <w:rFonts w:asciiTheme="minorHAnsi" w:hAnsiTheme="minorHAnsi" w:cstheme="minorHAnsi"/>
                <w:b/>
                <w:color w:val="FFD200"/>
                <w:sz w:val="40"/>
                <w:szCs w:val="40"/>
              </w:rPr>
            </w:pPr>
            <w:r>
              <w:rPr>
                <w:rFonts w:asciiTheme="minorHAnsi" w:hAnsiTheme="minorHAnsi" w:cstheme="minorHAnsi"/>
                <w:b/>
                <w:noProof/>
                <w:color w:val="FFD200"/>
                <w:sz w:val="40"/>
                <w:szCs w:val="40"/>
              </w:rPr>
              <w:drawing>
                <wp:anchor distT="0" distB="0" distL="114300" distR="114300" simplePos="0" relativeHeight="251659264" behindDoc="0" locked="0" layoutInCell="0" allowOverlap="1">
                  <wp:simplePos x="0" y="0"/>
                  <wp:positionH relativeFrom="column">
                    <wp:posOffset>3958872</wp:posOffset>
                  </wp:positionH>
                  <wp:positionV relativeFrom="paragraph">
                    <wp:posOffset>-1129</wp:posOffset>
                  </wp:positionV>
                  <wp:extent cx="2306461" cy="2302933"/>
                  <wp:effectExtent l="19050" t="0" r="0" b="0"/>
                  <wp:wrapNone/>
                  <wp:docPr id="5" name="Picture 5" descr="ML2 Ran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L2 Randy"/>
                          <pic:cNvPicPr>
                            <a:picLocks noChangeAspect="1" noChangeArrowheads="1"/>
                          </pic:cNvPicPr>
                        </pic:nvPicPr>
                        <pic:blipFill>
                          <a:blip r:embed="rId6" cstate="print"/>
                          <a:stretch>
                            <a:fillRect/>
                          </a:stretch>
                        </pic:blipFill>
                        <pic:spPr bwMode="auto">
                          <a:xfrm>
                            <a:off x="0" y="0"/>
                            <a:ext cx="2306461" cy="2302933"/>
                          </a:xfrm>
                          <a:prstGeom prst="rect">
                            <a:avLst/>
                          </a:prstGeom>
                          <a:noFill/>
                        </pic:spPr>
                      </pic:pic>
                    </a:graphicData>
                  </a:graphic>
                </wp:anchor>
              </w:drawing>
            </w:r>
          </w:p>
          <w:p w:rsidR="00CB35B0" w:rsidRDefault="00CB35B0" w:rsidP="00CE69D8">
            <w:pPr>
              <w:ind w:left="792" w:right="-1008"/>
              <w:rPr>
                <w:rFonts w:ascii="Arial" w:hAnsi="Arial" w:cs="Arial"/>
                <w:b/>
                <w:color w:val="FFD200"/>
                <w:sz w:val="48"/>
                <w:szCs w:val="48"/>
              </w:rPr>
            </w:pPr>
            <w:r w:rsidRPr="00CB35B0">
              <w:rPr>
                <w:rFonts w:ascii="Arial" w:hAnsi="Arial" w:cs="Arial"/>
                <w:b/>
                <w:color w:val="FFD200"/>
                <w:sz w:val="48"/>
                <w:szCs w:val="48"/>
              </w:rPr>
              <w:t xml:space="preserve">Randy L. Zipse </w:t>
            </w:r>
          </w:p>
          <w:p w:rsidR="00CB35B0" w:rsidRPr="00CB35B0" w:rsidRDefault="00CB35B0" w:rsidP="00CE69D8">
            <w:pPr>
              <w:ind w:left="792" w:right="-1008"/>
              <w:rPr>
                <w:rFonts w:ascii="Arial" w:hAnsi="Arial" w:cs="Arial"/>
                <w:b/>
                <w:color w:val="FFD200"/>
                <w:sz w:val="40"/>
                <w:szCs w:val="40"/>
              </w:rPr>
            </w:pPr>
            <w:r w:rsidRPr="00CB35B0">
              <w:rPr>
                <w:rFonts w:ascii="Arial" w:hAnsi="Arial" w:cs="Arial"/>
                <w:b/>
                <w:color w:val="FFD200"/>
                <w:sz w:val="40"/>
                <w:szCs w:val="40"/>
              </w:rPr>
              <w:t>JD, AEP</w:t>
            </w:r>
            <w:r>
              <w:rPr>
                <w:rFonts w:ascii="Arial" w:hAnsi="Arial" w:cs="Arial"/>
                <w:b/>
                <w:color w:val="FFD200"/>
                <w:sz w:val="40"/>
                <w:szCs w:val="40"/>
              </w:rPr>
              <w:t xml:space="preserve"> </w:t>
            </w:r>
            <w:r w:rsidRPr="00CB35B0">
              <w:rPr>
                <w:rFonts w:ascii="Arial" w:hAnsi="Arial" w:cs="Arial"/>
                <w:b/>
                <w:color w:val="FFD200"/>
                <w:sz w:val="40"/>
                <w:szCs w:val="40"/>
              </w:rPr>
              <w:t>(Distinguished)</w:t>
            </w:r>
          </w:p>
          <w:p w:rsidR="007D2611" w:rsidRPr="00FF2D0F" w:rsidRDefault="007D2611" w:rsidP="00CE69D8">
            <w:pPr>
              <w:ind w:left="792" w:right="-1008"/>
              <w:rPr>
                <w:rFonts w:asciiTheme="minorHAnsi" w:hAnsiTheme="minorHAnsi" w:cstheme="minorHAnsi"/>
                <w:b/>
                <w:color w:val="00B0F0"/>
                <w:sz w:val="24"/>
                <w:szCs w:val="24"/>
              </w:rPr>
            </w:pPr>
          </w:p>
          <w:p w:rsidR="00CE69D8" w:rsidRDefault="00CE69D8" w:rsidP="00CE69D8">
            <w:pPr>
              <w:ind w:left="792" w:right="-1008"/>
              <w:rPr>
                <w:rFonts w:ascii="Arial" w:hAnsi="Arial" w:cs="Arial"/>
                <w:b/>
                <w:color w:val="FFFFFF" w:themeColor="background1"/>
                <w:sz w:val="28"/>
                <w:szCs w:val="28"/>
              </w:rPr>
            </w:pPr>
          </w:p>
          <w:p w:rsidR="007D2611" w:rsidRDefault="00CB35B0" w:rsidP="00CE69D8">
            <w:pPr>
              <w:ind w:left="792" w:right="-1008"/>
              <w:rPr>
                <w:rFonts w:ascii="Arial" w:hAnsi="Arial" w:cs="Arial"/>
                <w:b/>
                <w:color w:val="FFFFFF" w:themeColor="background1"/>
                <w:sz w:val="28"/>
                <w:szCs w:val="28"/>
              </w:rPr>
            </w:pPr>
            <w:r>
              <w:rPr>
                <w:rFonts w:ascii="Arial" w:hAnsi="Arial" w:cs="Arial"/>
                <w:b/>
                <w:color w:val="FFFFFF" w:themeColor="background1"/>
                <w:sz w:val="28"/>
                <w:szCs w:val="28"/>
              </w:rPr>
              <w:t>Vice President</w:t>
            </w:r>
            <w:r w:rsidR="00FF2D0F" w:rsidRPr="008A1942">
              <w:rPr>
                <w:rFonts w:ascii="Arial" w:hAnsi="Arial" w:cs="Arial"/>
                <w:b/>
                <w:color w:val="FFFFFF" w:themeColor="background1"/>
                <w:sz w:val="28"/>
                <w:szCs w:val="28"/>
              </w:rPr>
              <w:t xml:space="preserve">, </w:t>
            </w:r>
            <w:r>
              <w:rPr>
                <w:rFonts w:ascii="Arial" w:hAnsi="Arial" w:cs="Arial"/>
                <w:b/>
                <w:color w:val="FFFFFF" w:themeColor="background1"/>
                <w:sz w:val="28"/>
                <w:szCs w:val="28"/>
              </w:rPr>
              <w:t>Advanced Marketing</w:t>
            </w:r>
          </w:p>
          <w:p w:rsidR="00CB35B0" w:rsidRDefault="00CB35B0" w:rsidP="00CE69D8">
            <w:pPr>
              <w:ind w:left="792" w:right="-1008"/>
              <w:rPr>
                <w:rFonts w:ascii="Arial" w:hAnsi="Arial" w:cs="Arial"/>
                <w:b/>
                <w:color w:val="FFFFFF" w:themeColor="background1"/>
                <w:sz w:val="28"/>
                <w:szCs w:val="28"/>
              </w:rPr>
            </w:pPr>
            <w:r w:rsidRPr="00CB35B0">
              <w:rPr>
                <w:rFonts w:ascii="Arial" w:hAnsi="Arial" w:cs="Arial"/>
                <w:b/>
                <w:color w:val="FFFFFF" w:themeColor="background1"/>
                <w:sz w:val="28"/>
                <w:szCs w:val="28"/>
              </w:rPr>
              <w:t>(508) 596-9346</w:t>
            </w:r>
          </w:p>
          <w:p w:rsidR="00CB35B0" w:rsidRDefault="00CB35B0" w:rsidP="00CE69D8">
            <w:pPr>
              <w:ind w:left="792" w:right="-1008"/>
              <w:rPr>
                <w:rFonts w:ascii="Arial" w:hAnsi="Arial" w:cs="Arial"/>
                <w:b/>
                <w:color w:val="FFFFFF" w:themeColor="background1"/>
                <w:sz w:val="28"/>
                <w:szCs w:val="28"/>
              </w:rPr>
            </w:pPr>
            <w:r w:rsidRPr="00CB35B0">
              <w:rPr>
                <w:rFonts w:ascii="Arial" w:hAnsi="Arial" w:cs="Arial"/>
                <w:b/>
                <w:color w:val="FFFFFF" w:themeColor="background1"/>
                <w:sz w:val="28"/>
                <w:szCs w:val="28"/>
              </w:rPr>
              <w:t>randy.zipse@prudential.com</w:t>
            </w:r>
          </w:p>
          <w:p w:rsidR="007D2611" w:rsidRDefault="007D2611" w:rsidP="00CB35B0">
            <w:pPr>
              <w:ind w:left="792"/>
            </w:pPr>
          </w:p>
          <w:p w:rsidR="00CB35B0" w:rsidRDefault="00CB35B0" w:rsidP="00CB35B0">
            <w:pPr>
              <w:ind w:left="792"/>
            </w:pPr>
          </w:p>
        </w:tc>
        <w:tc>
          <w:tcPr>
            <w:tcW w:w="2520" w:type="dxa"/>
            <w:tcBorders>
              <w:top w:val="nil"/>
              <w:left w:val="nil"/>
              <w:bottom w:val="nil"/>
              <w:right w:val="nil"/>
            </w:tcBorders>
            <w:shd w:val="clear" w:color="auto" w:fill="002247"/>
          </w:tcPr>
          <w:p w:rsidR="007D2611" w:rsidRDefault="007D2611" w:rsidP="00FF2D0F">
            <w:pPr>
              <w:ind w:left="-198" w:right="-108"/>
              <w:jc w:val="right"/>
            </w:pPr>
          </w:p>
        </w:tc>
      </w:tr>
    </w:tbl>
    <w:p w:rsidR="008F1316" w:rsidRPr="00FF2D0F" w:rsidRDefault="008F1316" w:rsidP="00FF2D0F">
      <w:pPr>
        <w:ind w:left="360"/>
      </w:pPr>
    </w:p>
    <w:p w:rsidR="00CB35B0" w:rsidRPr="00CB35B0" w:rsidRDefault="00CB35B0" w:rsidP="00CE69D8">
      <w:pPr>
        <w:spacing w:after="240" w:line="240" w:lineRule="auto"/>
        <w:ind w:left="360" w:right="360"/>
        <w:rPr>
          <w:rFonts w:ascii="Arial" w:hAnsi="Arial" w:cs="Arial"/>
          <w:color w:val="5F5F5F"/>
          <w:sz w:val="24"/>
          <w:szCs w:val="24"/>
        </w:rPr>
      </w:pPr>
      <w:r w:rsidRPr="00CB35B0">
        <w:rPr>
          <w:rFonts w:ascii="Arial" w:hAnsi="Arial" w:cs="Arial"/>
          <w:color w:val="5F5F5F"/>
          <w:sz w:val="24"/>
          <w:szCs w:val="24"/>
        </w:rPr>
        <w:t>Randy L. Zipse</w:t>
      </w:r>
      <w:r w:rsidR="00E43453">
        <w:rPr>
          <w:rFonts w:ascii="Arial" w:hAnsi="Arial" w:cs="Arial"/>
          <w:color w:val="5F5F5F"/>
          <w:sz w:val="24"/>
          <w:szCs w:val="24"/>
        </w:rPr>
        <w:t>, JD, AEP (Distinguished) is Vice President, Advanced Marketing at Prudential and</w:t>
      </w:r>
      <w:r w:rsidRPr="00CB35B0">
        <w:rPr>
          <w:rFonts w:ascii="Arial" w:hAnsi="Arial" w:cs="Arial"/>
          <w:color w:val="5F5F5F"/>
          <w:sz w:val="24"/>
          <w:szCs w:val="24"/>
        </w:rPr>
        <w:t xml:space="preserve"> has worked in the life insurance industry for the past 20 years where he has managed advanced markets departments for major life insurance carriers and independent distribution organizations.  </w:t>
      </w:r>
    </w:p>
    <w:p w:rsidR="00CB35B0" w:rsidRPr="00CB35B0" w:rsidRDefault="00CB35B0" w:rsidP="00CE69D8">
      <w:pPr>
        <w:spacing w:after="240" w:line="240" w:lineRule="auto"/>
        <w:ind w:left="360" w:right="360"/>
        <w:rPr>
          <w:rFonts w:ascii="Arial" w:hAnsi="Arial" w:cs="Arial"/>
          <w:color w:val="5F5F5F"/>
          <w:sz w:val="24"/>
          <w:szCs w:val="24"/>
        </w:rPr>
      </w:pPr>
      <w:r w:rsidRPr="00CB35B0">
        <w:rPr>
          <w:rFonts w:ascii="Arial" w:hAnsi="Arial" w:cs="Arial"/>
          <w:color w:val="5F5F5F"/>
          <w:sz w:val="24"/>
          <w:szCs w:val="24"/>
        </w:rPr>
        <w:t xml:space="preserve">Mr. Zipse has written numerous articles on trust taxation, estate planning, and business succession planning which have appeared in the Journal of Financial Service Professionals, Broker World, Estate Planning, Life Insurance Selling, and National Underwriter. He is the author of National Underwriter’s Field Guide.   He is also a co-author with Stephan R. </w:t>
      </w:r>
      <w:proofErr w:type="spellStart"/>
      <w:r w:rsidRPr="00CB35B0">
        <w:rPr>
          <w:rFonts w:ascii="Arial" w:hAnsi="Arial" w:cs="Arial"/>
          <w:color w:val="5F5F5F"/>
          <w:sz w:val="24"/>
          <w:szCs w:val="24"/>
        </w:rPr>
        <w:t>Leimberg</w:t>
      </w:r>
      <w:proofErr w:type="spellEnd"/>
      <w:r w:rsidRPr="00CB35B0">
        <w:rPr>
          <w:rFonts w:ascii="Arial" w:hAnsi="Arial" w:cs="Arial"/>
          <w:color w:val="5F5F5F"/>
          <w:sz w:val="24"/>
          <w:szCs w:val="24"/>
        </w:rPr>
        <w:t xml:space="preserve"> of Tools and Techniques of Charitable Planning and a member of the Tax Facts Editorial Advisory Board.  Mr. Zipse is a frequent lecturer at industry meetings, including such major events as the AALU, Forum 400, Million Dollar Round Table, New York University Tax Institute, University of Miami </w:t>
      </w:r>
      <w:proofErr w:type="spellStart"/>
      <w:r w:rsidRPr="00CB35B0">
        <w:rPr>
          <w:rFonts w:ascii="Arial" w:hAnsi="Arial" w:cs="Arial"/>
          <w:color w:val="5F5F5F"/>
          <w:sz w:val="24"/>
          <w:szCs w:val="24"/>
        </w:rPr>
        <w:t>Heckerling</w:t>
      </w:r>
      <w:proofErr w:type="spellEnd"/>
      <w:r w:rsidRPr="00CB35B0">
        <w:rPr>
          <w:rFonts w:ascii="Arial" w:hAnsi="Arial" w:cs="Arial"/>
          <w:color w:val="5F5F5F"/>
          <w:sz w:val="24"/>
          <w:szCs w:val="24"/>
        </w:rPr>
        <w:t xml:space="preserve"> Tax Institute, Hawaii Tax Institute, and the Annual Harris M. </w:t>
      </w:r>
      <w:proofErr w:type="spellStart"/>
      <w:r w:rsidRPr="00CB35B0">
        <w:rPr>
          <w:rFonts w:ascii="Arial" w:hAnsi="Arial" w:cs="Arial"/>
          <w:color w:val="5F5F5F"/>
          <w:sz w:val="24"/>
          <w:szCs w:val="24"/>
        </w:rPr>
        <w:t>Plaisted</w:t>
      </w:r>
      <w:proofErr w:type="spellEnd"/>
      <w:r w:rsidRPr="00CB35B0">
        <w:rPr>
          <w:rFonts w:ascii="Arial" w:hAnsi="Arial" w:cs="Arial"/>
          <w:color w:val="5F5F5F"/>
          <w:sz w:val="24"/>
          <w:szCs w:val="24"/>
        </w:rPr>
        <w:t xml:space="preserve"> Conference.</w:t>
      </w:r>
    </w:p>
    <w:p w:rsidR="00CB35B0" w:rsidRPr="00CB35B0" w:rsidRDefault="00CB35B0" w:rsidP="00CE69D8">
      <w:pPr>
        <w:spacing w:after="240" w:line="240" w:lineRule="auto"/>
        <w:ind w:left="360" w:right="360"/>
        <w:rPr>
          <w:rFonts w:ascii="Arial" w:hAnsi="Arial" w:cs="Arial"/>
          <w:color w:val="5F5F5F"/>
          <w:sz w:val="24"/>
          <w:szCs w:val="24"/>
        </w:rPr>
      </w:pPr>
      <w:r w:rsidRPr="00CB35B0">
        <w:rPr>
          <w:rFonts w:ascii="Arial" w:hAnsi="Arial" w:cs="Arial"/>
          <w:color w:val="5F5F5F"/>
          <w:sz w:val="24"/>
          <w:szCs w:val="24"/>
        </w:rPr>
        <w:t xml:space="preserve">Prior to entering the life insurance industry, he worked as an attorney in the private practice. Mr. Zipse has been associated with several large firms, including Jones Day </w:t>
      </w:r>
      <w:proofErr w:type="spellStart"/>
      <w:r w:rsidRPr="00CB35B0">
        <w:rPr>
          <w:rFonts w:ascii="Arial" w:hAnsi="Arial" w:cs="Arial"/>
          <w:color w:val="5F5F5F"/>
          <w:sz w:val="24"/>
          <w:szCs w:val="24"/>
        </w:rPr>
        <w:t>Reavis</w:t>
      </w:r>
      <w:proofErr w:type="spellEnd"/>
      <w:r w:rsidRPr="00CB35B0">
        <w:rPr>
          <w:rFonts w:ascii="Arial" w:hAnsi="Arial" w:cs="Arial"/>
          <w:color w:val="5F5F5F"/>
          <w:sz w:val="24"/>
          <w:szCs w:val="24"/>
        </w:rPr>
        <w:t xml:space="preserve"> &amp; Pogue and </w:t>
      </w:r>
      <w:proofErr w:type="spellStart"/>
      <w:r w:rsidRPr="00CB35B0">
        <w:rPr>
          <w:rFonts w:ascii="Arial" w:hAnsi="Arial" w:cs="Arial"/>
          <w:color w:val="5F5F5F"/>
          <w:sz w:val="24"/>
          <w:szCs w:val="24"/>
        </w:rPr>
        <w:t>Gardere</w:t>
      </w:r>
      <w:proofErr w:type="spellEnd"/>
      <w:r w:rsidRPr="00CB35B0">
        <w:rPr>
          <w:rFonts w:ascii="Arial" w:hAnsi="Arial" w:cs="Arial"/>
          <w:color w:val="5F5F5F"/>
          <w:sz w:val="24"/>
          <w:szCs w:val="24"/>
        </w:rPr>
        <w:t xml:space="preserve"> &amp; Wynne – both in Dallas, Texas.  As a private practice attorney, Mr. Zipse concentrated on estate planning, deferred compensation, business succession planning, and charitable planning.  Prior to becoming an attorney, Mr. Zipse worked as a CPA with Deloitte Haskins &amp; Sells.</w:t>
      </w:r>
    </w:p>
    <w:p w:rsidR="008A1942" w:rsidRDefault="00CB35B0" w:rsidP="00CE69D8">
      <w:pPr>
        <w:spacing w:after="240" w:line="240" w:lineRule="auto"/>
        <w:ind w:left="360" w:right="360"/>
        <w:rPr>
          <w:rFonts w:ascii="Arial" w:hAnsi="Arial" w:cs="Arial"/>
          <w:color w:val="5F5F5F"/>
          <w:sz w:val="24"/>
          <w:szCs w:val="24"/>
        </w:rPr>
      </w:pPr>
      <w:r w:rsidRPr="00CB35B0">
        <w:rPr>
          <w:rFonts w:ascii="Arial" w:hAnsi="Arial" w:cs="Arial"/>
          <w:color w:val="5F5F5F"/>
          <w:sz w:val="24"/>
          <w:szCs w:val="24"/>
        </w:rPr>
        <w:t>An honors graduate of the University of Northern Iowa (B.A. in accounting), Mr. Zipse subsequently received his JD from Drake University College of Law (Order of the Coif, class rank number one), and is a member of the Iowa, Texas and Missouri Bars.</w:t>
      </w:r>
    </w:p>
    <w:p w:rsidR="00E43453" w:rsidRDefault="00E43453" w:rsidP="00CE69D8">
      <w:pPr>
        <w:spacing w:after="240" w:line="240" w:lineRule="auto"/>
        <w:ind w:left="360" w:right="360"/>
        <w:rPr>
          <w:rFonts w:ascii="Arial" w:hAnsi="Arial" w:cs="Arial"/>
          <w:color w:val="5F5F5F"/>
          <w:sz w:val="24"/>
          <w:szCs w:val="24"/>
        </w:rPr>
      </w:pPr>
    </w:p>
    <w:p w:rsidR="00E43453" w:rsidRPr="00CB35B0" w:rsidRDefault="00E43453" w:rsidP="00CE69D8">
      <w:pPr>
        <w:spacing w:after="240" w:line="240" w:lineRule="auto"/>
        <w:ind w:left="360" w:right="360"/>
        <w:rPr>
          <w:rFonts w:ascii="Arial" w:hAnsi="Arial" w:cs="Arial"/>
          <w:iCs/>
          <w:color w:val="000000" w:themeColor="text1"/>
          <w:sz w:val="24"/>
          <w:szCs w:val="24"/>
        </w:rPr>
      </w:pPr>
      <w:r>
        <w:rPr>
          <w:rFonts w:ascii="Arial" w:hAnsi="Arial" w:cs="Arial"/>
          <w:color w:val="5F5F5F"/>
          <w:sz w:val="24"/>
          <w:szCs w:val="24"/>
        </w:rPr>
        <w:t xml:space="preserve">The views expressed in this book do not represent or reflect the views of any employer of the author. </w:t>
      </w:r>
      <w:bookmarkStart w:id="0" w:name="_GoBack"/>
      <w:bookmarkEnd w:id="0"/>
    </w:p>
    <w:p w:rsidR="008A1942" w:rsidRDefault="008A1942" w:rsidP="008A1942">
      <w:pPr>
        <w:spacing w:after="120" w:line="240" w:lineRule="auto"/>
        <w:ind w:left="-634"/>
        <w:rPr>
          <w:rFonts w:ascii="Arial" w:hAnsi="Arial" w:cs="Arial"/>
          <w:iCs/>
          <w:color w:val="000000" w:themeColor="text1"/>
          <w:sz w:val="20"/>
          <w:szCs w:val="20"/>
        </w:rPr>
      </w:pPr>
    </w:p>
    <w:p w:rsidR="008A1942" w:rsidRDefault="008A1942" w:rsidP="008A1942">
      <w:pPr>
        <w:spacing w:after="120" w:line="240" w:lineRule="auto"/>
        <w:ind w:left="-634"/>
        <w:rPr>
          <w:rFonts w:ascii="Arial" w:hAnsi="Arial" w:cs="Arial"/>
          <w:iCs/>
          <w:color w:val="000000" w:themeColor="text1"/>
          <w:sz w:val="20"/>
          <w:szCs w:val="20"/>
        </w:rPr>
      </w:pPr>
    </w:p>
    <w:p w:rsidR="008A1942" w:rsidRDefault="008A1942" w:rsidP="008A1942">
      <w:pPr>
        <w:spacing w:after="120" w:line="240" w:lineRule="auto"/>
        <w:ind w:left="-634"/>
        <w:rPr>
          <w:rFonts w:ascii="Arial" w:hAnsi="Arial" w:cs="Arial"/>
          <w:iCs/>
          <w:color w:val="000000" w:themeColor="text1"/>
          <w:sz w:val="20"/>
          <w:szCs w:val="20"/>
        </w:rPr>
      </w:pPr>
    </w:p>
    <w:p w:rsidR="008A1942" w:rsidRDefault="008A1942" w:rsidP="008A1942">
      <w:pPr>
        <w:spacing w:after="120" w:line="240" w:lineRule="auto"/>
        <w:ind w:left="-634"/>
        <w:rPr>
          <w:rFonts w:ascii="Arial" w:hAnsi="Arial" w:cs="Arial"/>
          <w:iCs/>
          <w:color w:val="000000" w:themeColor="text1"/>
          <w:sz w:val="20"/>
          <w:szCs w:val="20"/>
        </w:rPr>
      </w:pPr>
    </w:p>
    <w:p w:rsidR="008A1942" w:rsidRDefault="008A1942" w:rsidP="008A1942">
      <w:pPr>
        <w:spacing w:after="60" w:line="240" w:lineRule="auto"/>
        <w:ind w:left="-634"/>
        <w:rPr>
          <w:rFonts w:ascii="Arial" w:hAnsi="Arial" w:cs="Arial"/>
          <w:iCs/>
          <w:color w:val="000000" w:themeColor="text1"/>
          <w:sz w:val="20"/>
          <w:szCs w:val="20"/>
        </w:rPr>
      </w:pPr>
    </w:p>
    <w:p w:rsidR="008A1942" w:rsidRPr="00086CAF" w:rsidRDefault="008A1942" w:rsidP="00E43453">
      <w:pPr>
        <w:pStyle w:val="Footer"/>
        <w:spacing w:after="60"/>
        <w:ind w:left="-540"/>
        <w:rPr>
          <w:rFonts w:ascii="Arial" w:hAnsi="Arial" w:cs="Arial"/>
          <w:sz w:val="16"/>
          <w:szCs w:val="16"/>
        </w:rPr>
      </w:pPr>
    </w:p>
    <w:p w:rsidR="00FF2D0F" w:rsidRDefault="00FF2D0F"/>
    <w:sectPr w:rsidR="00FF2D0F" w:rsidSect="008A1942">
      <w:pgSz w:w="12240" w:h="15840"/>
      <w:pgMar w:top="720" w:right="126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611"/>
    <w:rsid w:val="000B4071"/>
    <w:rsid w:val="00471658"/>
    <w:rsid w:val="005D40CD"/>
    <w:rsid w:val="0068127B"/>
    <w:rsid w:val="007D2611"/>
    <w:rsid w:val="008A1942"/>
    <w:rsid w:val="008B74FA"/>
    <w:rsid w:val="008F1316"/>
    <w:rsid w:val="00A531F2"/>
    <w:rsid w:val="00BB3102"/>
    <w:rsid w:val="00CB35B0"/>
    <w:rsid w:val="00CE69D8"/>
    <w:rsid w:val="00D15A68"/>
    <w:rsid w:val="00E3502D"/>
    <w:rsid w:val="00E43453"/>
    <w:rsid w:val="00FF2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61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2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1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27B"/>
    <w:rPr>
      <w:rFonts w:ascii="Tahoma" w:eastAsia="Calibri" w:hAnsi="Tahoma" w:cs="Tahoma"/>
      <w:sz w:val="16"/>
      <w:szCs w:val="16"/>
    </w:rPr>
  </w:style>
  <w:style w:type="paragraph" w:styleId="Footer">
    <w:name w:val="footer"/>
    <w:basedOn w:val="Normal"/>
    <w:link w:val="FooterChar"/>
    <w:uiPriority w:val="99"/>
    <w:semiHidden/>
    <w:unhideWhenUsed/>
    <w:rsid w:val="008A1942"/>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8A1942"/>
  </w:style>
  <w:style w:type="character" w:styleId="Hyperlink">
    <w:name w:val="Hyperlink"/>
    <w:basedOn w:val="DefaultParagraphFont"/>
    <w:uiPriority w:val="99"/>
    <w:unhideWhenUsed/>
    <w:rsid w:val="00CB35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61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2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1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27B"/>
    <w:rPr>
      <w:rFonts w:ascii="Tahoma" w:eastAsia="Calibri" w:hAnsi="Tahoma" w:cs="Tahoma"/>
      <w:sz w:val="16"/>
      <w:szCs w:val="16"/>
    </w:rPr>
  </w:style>
  <w:style w:type="paragraph" w:styleId="Footer">
    <w:name w:val="footer"/>
    <w:basedOn w:val="Normal"/>
    <w:link w:val="FooterChar"/>
    <w:uiPriority w:val="99"/>
    <w:semiHidden/>
    <w:unhideWhenUsed/>
    <w:rsid w:val="008A1942"/>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8A1942"/>
  </w:style>
  <w:style w:type="character" w:styleId="Hyperlink">
    <w:name w:val="Hyperlink"/>
    <w:basedOn w:val="DefaultParagraphFont"/>
    <w:uiPriority w:val="99"/>
    <w:unhideWhenUsed/>
    <w:rsid w:val="00CB35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Prudential</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McNany</dc:creator>
  <cp:lastModifiedBy>rcline</cp:lastModifiedBy>
  <cp:revision>2</cp:revision>
  <cp:lastPrinted>2014-10-30T18:56:00Z</cp:lastPrinted>
  <dcterms:created xsi:type="dcterms:W3CDTF">2014-10-31T17:38:00Z</dcterms:created>
  <dcterms:modified xsi:type="dcterms:W3CDTF">2014-10-31T17:38:00Z</dcterms:modified>
</cp:coreProperties>
</file>