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CC" w:rsidRDefault="00D92290"/>
    <w:p w:rsidR="00126DE6" w:rsidRDefault="00126DE6"/>
    <w:p w:rsidR="00126DE6" w:rsidRDefault="00126DE6" w:rsidP="00126DE6">
      <w:pPr>
        <w:pStyle w:val="pa-p"/>
        <w:shd w:val="clear" w:color="auto" w:fill="FFFFFF"/>
        <w:spacing w:line="26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pa-h2"/>
          <w:rFonts w:ascii="Arial" w:hAnsi="Arial" w:cs="Arial"/>
          <w:color w:val="000000"/>
          <w:sz w:val="20"/>
          <w:szCs w:val="20"/>
        </w:rPr>
        <w:t>Small business succession planning is an issue that frequently occupies the minds of taxpayers who own family or closely-held businesses—and, if structured properly, a life insurance strategy is one type of method for ensuring adequate safeguarding of the business for future generations.</w:t>
      </w:r>
    </w:p>
    <w:p w:rsidR="00126DE6" w:rsidRDefault="00126DE6" w:rsidP="00126DE6">
      <w:pPr>
        <w:pStyle w:val="pa-p"/>
        <w:shd w:val="clear" w:color="auto" w:fill="FFFFFF"/>
        <w:spacing w:line="260" w:lineRule="atLeast"/>
        <w:ind w:firstLine="30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126DE6" w:rsidRDefault="00126DE6" w:rsidP="00126DE6">
      <w:pPr>
        <w:pStyle w:val="pa-p"/>
        <w:shd w:val="clear" w:color="auto" w:fill="FFFFFF"/>
        <w:spacing w:line="260" w:lineRule="atLeast"/>
        <w:textAlignment w:val="baseline"/>
        <w:rPr>
          <w:rStyle w:val="pa-h2"/>
          <w:rFonts w:ascii="Arial" w:hAnsi="Arial" w:cs="Arial"/>
          <w:color w:val="000000"/>
          <w:sz w:val="20"/>
          <w:szCs w:val="20"/>
        </w:rPr>
      </w:pPr>
      <w:r>
        <w:rPr>
          <w:rStyle w:val="pa-h2"/>
          <w:rFonts w:ascii="Arial" w:hAnsi="Arial" w:cs="Arial"/>
          <w:color w:val="000000"/>
          <w:sz w:val="20"/>
          <w:szCs w:val="20"/>
        </w:rPr>
        <w:t>This month’s case study on Tax Facts Online features a small business owner who</w:t>
      </w:r>
      <w:r>
        <w:rPr>
          <w:rStyle w:val="pa-h2"/>
          <w:rFonts w:ascii="Arial" w:hAnsi="Arial" w:cs="Arial"/>
          <w:color w:val="000000"/>
          <w:sz w:val="20"/>
          <w:szCs w:val="20"/>
        </w:rPr>
        <w:t xml:space="preserve"> is considering funding a buy-sell agreement with a life insurance policy in order to ensure that his daughter and son-in-law are able to continue the business in his absence.</w:t>
      </w:r>
    </w:p>
    <w:p w:rsidR="00126DE6" w:rsidRDefault="00126DE6" w:rsidP="00126DE6">
      <w:pPr>
        <w:pStyle w:val="pa-p"/>
        <w:shd w:val="clear" w:color="auto" w:fill="FFFFFF"/>
        <w:spacing w:line="260" w:lineRule="atLeast"/>
        <w:ind w:firstLine="300"/>
        <w:textAlignment w:val="baseline"/>
        <w:rPr>
          <w:rStyle w:val="pa-h2"/>
          <w:rFonts w:ascii="Arial" w:hAnsi="Arial" w:cs="Arial"/>
          <w:color w:val="000000"/>
          <w:sz w:val="20"/>
          <w:szCs w:val="20"/>
        </w:rPr>
      </w:pPr>
    </w:p>
    <w:p w:rsidR="00126DE6" w:rsidRDefault="00126DE6" w:rsidP="00126DE6">
      <w:pPr>
        <w:pStyle w:val="pa-p"/>
        <w:shd w:val="clear" w:color="auto" w:fill="FFFFFF"/>
        <w:spacing w:line="260" w:lineRule="atLeast"/>
        <w:textAlignment w:val="baseline"/>
        <w:rPr>
          <w:rStyle w:val="pa-h2"/>
          <w:rFonts w:ascii="Arial" w:hAnsi="Arial" w:cs="Arial"/>
          <w:color w:val="000000"/>
          <w:sz w:val="20"/>
          <w:szCs w:val="20"/>
        </w:rPr>
      </w:pPr>
      <w:r>
        <w:rPr>
          <w:rStyle w:val="pa-h2"/>
          <w:rFonts w:ascii="Arial" w:hAnsi="Arial" w:cs="Arial"/>
          <w:color w:val="000000"/>
          <w:sz w:val="20"/>
          <w:szCs w:val="20"/>
        </w:rPr>
        <w:t xml:space="preserve"> While using life i</w:t>
      </w:r>
      <w:r>
        <w:rPr>
          <w:rStyle w:val="pa-h2"/>
          <w:rFonts w:ascii="Arial" w:hAnsi="Arial" w:cs="Arial"/>
          <w:color w:val="000000"/>
          <w:sz w:val="20"/>
          <w:szCs w:val="20"/>
        </w:rPr>
        <w:t>nsurance sounds appealing to the client, he wants to know more.  We use Tax Facts to guide our client on the issues involved.</w:t>
      </w:r>
    </w:p>
    <w:p w:rsidR="00126DE6" w:rsidRDefault="00126DE6" w:rsidP="00126DE6">
      <w:pPr>
        <w:pStyle w:val="pa-p"/>
        <w:shd w:val="clear" w:color="auto" w:fill="FFFFFF"/>
        <w:spacing w:line="260" w:lineRule="atLeast"/>
        <w:ind w:firstLine="300"/>
        <w:textAlignment w:val="baseline"/>
        <w:rPr>
          <w:rStyle w:val="pa-h2"/>
          <w:rFonts w:ascii="Arial" w:hAnsi="Arial" w:cs="Arial"/>
          <w:color w:val="000000"/>
          <w:sz w:val="20"/>
          <w:szCs w:val="20"/>
        </w:rPr>
      </w:pPr>
    </w:p>
    <w:p w:rsidR="00126DE6" w:rsidRDefault="00126DE6" w:rsidP="00126DE6">
      <w:pPr>
        <w:pStyle w:val="pa-p"/>
        <w:shd w:val="clear" w:color="auto" w:fill="FFFFFF"/>
        <w:spacing w:line="260" w:lineRule="atLeast"/>
        <w:textAlignment w:val="baseline"/>
        <w:rPr>
          <w:rStyle w:val="pa-h2"/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Style w:val="pa-h2"/>
          <w:rFonts w:ascii="Arial" w:hAnsi="Arial" w:cs="Arial"/>
          <w:color w:val="000000"/>
          <w:sz w:val="20"/>
          <w:szCs w:val="20"/>
        </w:rPr>
        <w:t xml:space="preserve">To learn more about funding a buy-sell agreement with a life insurance policy, click </w:t>
      </w:r>
      <w:r w:rsidRPr="00126DE6">
        <w:rPr>
          <w:rStyle w:val="pa-h2"/>
          <w:rFonts w:ascii="Arial" w:hAnsi="Arial" w:cs="Arial"/>
          <w:color w:val="FF0000"/>
          <w:sz w:val="20"/>
          <w:szCs w:val="20"/>
        </w:rPr>
        <w:t>here</w:t>
      </w:r>
      <w:r>
        <w:rPr>
          <w:rStyle w:val="pa-h2"/>
          <w:rFonts w:ascii="Arial" w:hAnsi="Arial" w:cs="Arial"/>
          <w:color w:val="000000"/>
          <w:sz w:val="20"/>
          <w:szCs w:val="20"/>
        </w:rPr>
        <w:t xml:space="preserve">. </w:t>
      </w:r>
    </w:p>
    <w:p w:rsidR="00126DE6" w:rsidRDefault="00126DE6" w:rsidP="00126DE6">
      <w:pPr>
        <w:pStyle w:val="pa-p"/>
        <w:shd w:val="clear" w:color="auto" w:fill="FFFFFF"/>
        <w:spacing w:line="260" w:lineRule="atLeast"/>
        <w:textAlignment w:val="baseline"/>
        <w:rPr>
          <w:rStyle w:val="pa-h2"/>
          <w:rFonts w:ascii="Arial" w:hAnsi="Arial" w:cs="Arial"/>
          <w:color w:val="000000"/>
          <w:sz w:val="20"/>
          <w:szCs w:val="20"/>
        </w:rPr>
      </w:pPr>
    </w:p>
    <w:p w:rsidR="00126DE6" w:rsidRDefault="00126DE6" w:rsidP="00126DE6"/>
    <w:p w:rsidR="00126DE6" w:rsidRDefault="00126DE6"/>
    <w:sectPr w:rsidR="00126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E6"/>
    <w:rsid w:val="00126DE6"/>
    <w:rsid w:val="0039735A"/>
    <w:rsid w:val="00576634"/>
    <w:rsid w:val="00726CF1"/>
    <w:rsid w:val="00AA771B"/>
    <w:rsid w:val="00D9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-p">
    <w:name w:val="pa-p"/>
    <w:basedOn w:val="Normal"/>
    <w:rsid w:val="00126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-h2">
    <w:name w:val="pa-h2"/>
    <w:basedOn w:val="DefaultParagraphFont"/>
    <w:rsid w:val="00126D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-p">
    <w:name w:val="pa-p"/>
    <w:basedOn w:val="Normal"/>
    <w:rsid w:val="00126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-h2">
    <w:name w:val="pa-h2"/>
    <w:basedOn w:val="DefaultParagraphFont"/>
    <w:rsid w:val="00126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Business Media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rcline</dc:creator>
  <cp:lastModifiedBy>rcline</cp:lastModifiedBy>
  <cp:revision>2</cp:revision>
  <dcterms:created xsi:type="dcterms:W3CDTF">2014-12-02T14:53:00Z</dcterms:created>
  <dcterms:modified xsi:type="dcterms:W3CDTF">2014-12-02T14:53:00Z</dcterms:modified>
</cp:coreProperties>
</file>