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3F6" w:rsidRDefault="004363F6">
      <w:pPr>
        <w:widowControl/>
        <w:tabs>
          <w:tab w:val="center" w:pos="4680"/>
        </w:tabs>
        <w:suppressAutoHyphens/>
        <w:jc w:val="both"/>
        <w:rPr>
          <w:rFonts w:ascii="Times New Roman" w:hAnsi="Times New Roman"/>
        </w:rPr>
      </w:pPr>
      <w:bookmarkStart w:id="0" w:name="_GoBack"/>
      <w:bookmarkEnd w:id="0"/>
      <w:r>
        <w:rPr>
          <w:rFonts w:ascii="Times New Roman" w:hAnsi="Times New Roman"/>
          <w:vanish/>
        </w:rPr>
        <w:t xml:space="preserve">This is a form document </w:t>
      </w:r>
      <w:r>
        <w:rPr>
          <w:rFonts w:ascii="Times New Roman" w:hAnsi="Times New Roman"/>
          <w:vanish/>
        </w:rPr>
        <w:noBreakHyphen/>
      </w:r>
      <w:r>
        <w:rPr>
          <w:rFonts w:ascii="Times New Roman" w:hAnsi="Times New Roman"/>
          <w:vanish/>
        </w:rPr>
        <w:noBreakHyphen/>
        <w:t xml:space="preserve"> please do not edit.</w:t>
      </w:r>
      <w:r>
        <w:rPr>
          <w:rFonts w:ascii="Times New Roman" w:hAnsi="Times New Roman"/>
          <w:b/>
        </w:rPr>
        <w:tab/>
        <w:t>PUBLISHING AGREEMENT</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 w:val="right" w:pos="9360"/>
        </w:tabs>
        <w:suppressAutoHyphens/>
        <w:jc w:val="both"/>
        <w:rPr>
          <w:rFonts w:ascii="Times New Roman" w:hAnsi="Times New Roman"/>
        </w:rPr>
      </w:pPr>
      <w:r>
        <w:rPr>
          <w:rFonts w:ascii="Times New Roman" w:hAnsi="Times New Roman"/>
        </w:rPr>
        <w:tab/>
        <w:t xml:space="preserve">This Agreement is made as of </w:t>
      </w:r>
      <w:r w:rsidR="008C4701">
        <w:rPr>
          <w:rFonts w:ascii="Times New Roman" w:hAnsi="Times New Roman"/>
        </w:rPr>
        <w:t>_______</w:t>
      </w:r>
      <w:r>
        <w:rPr>
          <w:rFonts w:ascii="Times New Roman" w:hAnsi="Times New Roman"/>
        </w:rPr>
        <w:t xml:space="preserve"> </w:t>
      </w:r>
      <w:r w:rsidR="008C4701">
        <w:rPr>
          <w:rFonts w:ascii="Times New Roman" w:hAnsi="Times New Roman"/>
        </w:rPr>
        <w:t>__,</w:t>
      </w:r>
      <w:r>
        <w:rPr>
          <w:rFonts w:ascii="Times New Roman" w:hAnsi="Times New Roman"/>
        </w:rPr>
        <w:t xml:space="preserve"> </w:t>
      </w:r>
      <w:r w:rsidR="008C4701">
        <w:rPr>
          <w:rFonts w:ascii="Times New Roman" w:hAnsi="Times New Roman"/>
        </w:rPr>
        <w:t>20</w:t>
      </w:r>
      <w:r w:rsidR="00007BA0">
        <w:rPr>
          <w:rFonts w:ascii="Times New Roman" w:hAnsi="Times New Roman"/>
        </w:rPr>
        <w:t>14</w:t>
      </w:r>
      <w:r>
        <w:rPr>
          <w:rFonts w:ascii="Times New Roman" w:hAnsi="Times New Roman"/>
        </w:rPr>
        <w:t xml:space="preserve">, by and between </w:t>
      </w:r>
      <w:r w:rsidR="00007BA0">
        <w:rPr>
          <w:rFonts w:ascii="Times New Roman" w:hAnsi="Times New Roman"/>
        </w:rPr>
        <w:t>L. Paul Hood, Jr.</w:t>
      </w:r>
      <w:r>
        <w:rPr>
          <w:rFonts w:ascii="Times New Roman" w:hAnsi="Times New Roman"/>
        </w:rPr>
        <w:t xml:space="preserve"> (the “Author”), and The National Underwriter Company, an Ohio corporation (the “Publisher”). </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 w:val="right" w:pos="9360"/>
        </w:tabs>
        <w:suppressAutoHyphens/>
        <w:jc w:val="both"/>
        <w:rPr>
          <w:rFonts w:ascii="Times New Roman" w:hAnsi="Times New Roman"/>
        </w:rPr>
      </w:pPr>
      <w:r>
        <w:rPr>
          <w:rFonts w:ascii="Times New Roman" w:hAnsi="Times New Roman"/>
        </w:rPr>
        <w:tab/>
        <w:t xml:space="preserve">The </w:t>
      </w:r>
      <w:r w:rsidR="00007BA0">
        <w:rPr>
          <w:rFonts w:ascii="Times New Roman" w:hAnsi="Times New Roman"/>
        </w:rPr>
        <w:t xml:space="preserve">Publisher wishes to publish and sell a collective work on the subject of charitable planning titled </w:t>
      </w:r>
      <w:r w:rsidR="00007BA0" w:rsidRPr="00007BA0">
        <w:rPr>
          <w:rFonts w:ascii="Times New Roman" w:hAnsi="Times New Roman"/>
          <w:i/>
        </w:rPr>
        <w:t>The Tools &amp; Techniques of Charitable Planning, 3</w:t>
      </w:r>
      <w:r w:rsidR="00007BA0" w:rsidRPr="00007BA0">
        <w:rPr>
          <w:rFonts w:ascii="Times New Roman" w:hAnsi="Times New Roman"/>
          <w:i/>
          <w:vertAlign w:val="superscript"/>
        </w:rPr>
        <w:t>rd</w:t>
      </w:r>
      <w:r w:rsidR="00007BA0" w:rsidRPr="00007BA0">
        <w:rPr>
          <w:rFonts w:ascii="Times New Roman" w:hAnsi="Times New Roman"/>
          <w:i/>
        </w:rPr>
        <w:t xml:space="preserve"> Edition</w:t>
      </w:r>
      <w:r w:rsidR="00007BA0">
        <w:rPr>
          <w:rFonts w:ascii="Times New Roman" w:hAnsi="Times New Roman"/>
        </w:rPr>
        <w:t xml:space="preserve"> (the “Book”), and would like to retain the Author to create and revise certain materials to be included in the Book.</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Therefore, in consideration of the mutual warranties, representations and covenants stated herein, the parties agree as follows:</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p>
    <w:p w:rsidR="004363F6" w:rsidRDefault="004363F6">
      <w:pPr>
        <w:widowControl/>
        <w:tabs>
          <w:tab w:val="center" w:pos="4680"/>
        </w:tabs>
        <w:suppressAutoHyphens/>
        <w:jc w:val="both"/>
        <w:rPr>
          <w:rFonts w:ascii="Times New Roman" w:hAnsi="Times New Roman"/>
        </w:rPr>
      </w:pPr>
      <w:r>
        <w:rPr>
          <w:rFonts w:ascii="Times New Roman" w:hAnsi="Times New Roman"/>
          <w:b/>
        </w:rPr>
        <w:tab/>
        <w:t>I.  Delivery of Manuscript</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1.1</w:t>
      </w:r>
      <w:r>
        <w:rPr>
          <w:rFonts w:ascii="Times New Roman" w:hAnsi="Times New Roman"/>
        </w:rPr>
        <w:tab/>
        <w:t xml:space="preserve">The Author </w:t>
      </w:r>
      <w:r w:rsidR="004512B9">
        <w:rPr>
          <w:rFonts w:ascii="Times New Roman" w:hAnsi="Times New Roman"/>
        </w:rPr>
        <w:t xml:space="preserve">will </w:t>
      </w:r>
      <w:r>
        <w:rPr>
          <w:rFonts w:ascii="Times New Roman" w:hAnsi="Times New Roman"/>
        </w:rPr>
        <w:t>deliver to the Publisher the Author</w:t>
      </w:r>
      <w:smartTag w:uri="urn:schemas-microsoft-com:office:smarttags" w:element="PersonName">
        <w:r>
          <w:rPr>
            <w:rFonts w:ascii="Times New Roman" w:hAnsi="Times New Roman"/>
          </w:rPr>
          <w:t>'</w:t>
        </w:r>
      </w:smartTag>
      <w:r w:rsidR="00007BA0">
        <w:rPr>
          <w:rFonts w:ascii="Times New Roman" w:hAnsi="Times New Roman"/>
        </w:rPr>
        <w:t>s</w:t>
      </w:r>
      <w:r>
        <w:rPr>
          <w:rFonts w:ascii="Times New Roman" w:hAnsi="Times New Roman"/>
        </w:rPr>
        <w:t xml:space="preserve"> manuscript entitled </w:t>
      </w:r>
      <w:r w:rsidR="00007BA0">
        <w:rPr>
          <w:rFonts w:ascii="Times New Roman" w:hAnsi="Times New Roman"/>
        </w:rPr>
        <w:t>as described in Attachment 1</w:t>
      </w:r>
      <w:r>
        <w:rPr>
          <w:rFonts w:ascii="Times New Roman" w:hAnsi="Times New Roman"/>
        </w:rPr>
        <w:t xml:space="preserve"> (the “Work”) in form ready for editorial review pursuant to Article II of this Agreement. </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r>
    </w:p>
    <w:p w:rsidR="004363F6" w:rsidRDefault="004363F6">
      <w:pPr>
        <w:widowControl/>
        <w:tabs>
          <w:tab w:val="center" w:pos="4680"/>
        </w:tabs>
        <w:suppressAutoHyphens/>
        <w:jc w:val="both"/>
        <w:rPr>
          <w:rFonts w:ascii="Times New Roman" w:hAnsi="Times New Roman"/>
        </w:rPr>
      </w:pPr>
      <w:r>
        <w:rPr>
          <w:rFonts w:ascii="Times New Roman" w:hAnsi="Times New Roman"/>
          <w:b/>
        </w:rPr>
        <w:tab/>
        <w:t>II.  Editorial Review</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2.1</w:t>
      </w:r>
      <w:r>
        <w:rPr>
          <w:rFonts w:ascii="Times New Roman" w:hAnsi="Times New Roman"/>
        </w:rPr>
        <w:tab/>
        <w:t xml:space="preserve">The Publisher agrees not to make any material changes in the manuscript or in the title of the Work without consulting the Author, although the Publisher may make routine editorial changes in the manuscript without consulting the Author. After such consultation, the Publisher shall retain final authority as to the final edit of the Work. </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2.2</w:t>
      </w:r>
      <w:r>
        <w:rPr>
          <w:rFonts w:ascii="Times New Roman" w:hAnsi="Times New Roman"/>
        </w:rPr>
        <w:tab/>
        <w:t>Notwithstanding Section 2.1, the Author will revise or cause to be revised any part or parts of the Work (a) which in the opinion of the Publisher are libelous, infringe any third party's proprietary rights, or are otherwise actionable, of unclear legality or in questionable taste, or (b) which are deemed by the Publisher to be out of date.  In the event Author fails to timely make such changes, the Publisher may make such revisions as it deems appropriate.</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2.3</w:t>
      </w:r>
      <w:r>
        <w:rPr>
          <w:rFonts w:ascii="Times New Roman" w:hAnsi="Times New Roman"/>
        </w:rPr>
        <w:tab/>
        <w:t>If, at any future time, in the opinion of the Publisher, the marketability of the Work will be increased by a revision, and if the Author is then deceased, or, upon being requested to do so, is unable or unwilling to make the revision(s) under the terms of this Agreement, the Publisher shall have the right to make such revision(s) or to employ another author to make them.  In either such case, any such revised publication shall be considered a new work (although it may still bear the original Author's name) which shall not be subject to any royalty payment under this Agreement and Author shall have no interest in such work.</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2.4</w:t>
      </w:r>
      <w:r>
        <w:rPr>
          <w:rFonts w:ascii="Times New Roman" w:hAnsi="Times New Roman"/>
        </w:rPr>
        <w:tab/>
        <w:t>The Author will review, correct and promptly return all galley or page proofs submitted for proofing.  If the Author fails to return such proofs within the time designated by the Publisher, the Author will be deemed to have approved such proofs and the Publisher may proceed with the printing process.</w:t>
      </w:r>
    </w:p>
    <w:p w:rsidR="004363F6" w:rsidRDefault="004363F6">
      <w:pPr>
        <w:widowControl/>
        <w:tabs>
          <w:tab w:val="left" w:pos="-720"/>
        </w:tabs>
        <w:suppressAutoHyphens/>
        <w:jc w:val="both"/>
        <w:rPr>
          <w:rFonts w:ascii="Times New Roman" w:hAnsi="Times New Roman"/>
        </w:rPr>
      </w:pPr>
      <w:r>
        <w:rPr>
          <w:rFonts w:ascii="Times New Roman" w:hAnsi="Times New Roman"/>
        </w:rPr>
        <w:tab/>
      </w:r>
    </w:p>
    <w:p w:rsidR="004363F6" w:rsidRDefault="004363F6">
      <w:pPr>
        <w:widowControl/>
        <w:tabs>
          <w:tab w:val="left" w:pos="-720"/>
        </w:tabs>
        <w:suppressAutoHyphens/>
        <w:jc w:val="both"/>
        <w:rPr>
          <w:rFonts w:ascii="Times New Roman" w:hAnsi="Times New Roman"/>
        </w:rPr>
      </w:pPr>
    </w:p>
    <w:p w:rsidR="004363F6" w:rsidRDefault="004363F6">
      <w:pPr>
        <w:widowControl/>
        <w:tabs>
          <w:tab w:val="center" w:pos="4680"/>
        </w:tabs>
        <w:suppressAutoHyphens/>
        <w:jc w:val="both"/>
        <w:rPr>
          <w:rFonts w:ascii="Times New Roman" w:hAnsi="Times New Roman"/>
        </w:rPr>
      </w:pPr>
      <w:r>
        <w:rPr>
          <w:rFonts w:ascii="Times New Roman" w:hAnsi="Times New Roman"/>
          <w:b/>
        </w:rPr>
        <w:tab/>
        <w:t xml:space="preserve">III.  Publication and </w:t>
      </w:r>
      <w:smartTag w:uri="urn:schemas-microsoft-com:office:smarttags" w:element="place">
        <w:smartTag w:uri="urn:schemas-microsoft-com:office:smarttags" w:element="City">
          <w:r>
            <w:rPr>
              <w:rFonts w:ascii="Times New Roman" w:hAnsi="Times New Roman"/>
              <w:b/>
            </w:rPr>
            <w:t>Sale</w:t>
          </w:r>
        </w:smartTag>
      </w:smartTag>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3.1</w:t>
      </w:r>
      <w:r>
        <w:rPr>
          <w:rFonts w:ascii="Times New Roman" w:hAnsi="Times New Roman"/>
        </w:rPr>
        <w:tab/>
        <w:t xml:space="preserve">The Publisher will print, bind, publish and promote the sale of the Work, at its own expense, in such style or styles as the Publisher deems best suited for marketing the Work, at prices established from </w:t>
      </w:r>
      <w:r w:rsidR="00007BA0">
        <w:rPr>
          <w:rFonts w:ascii="Times New Roman" w:hAnsi="Times New Roman"/>
        </w:rPr>
        <w:t xml:space="preserve">time to time by the Publisher. </w:t>
      </w:r>
      <w:r>
        <w:rPr>
          <w:rFonts w:ascii="Times New Roman" w:hAnsi="Times New Roman"/>
        </w:rPr>
        <w:t>This publication will be made within a reasonable time from submission of the final manuscript unless delayed by strikes, fires, floods, unavailability of materials or labor, changes in regulatory or business matters impacting the relevance and marketability of the Work, delays by the Author or other circumstances beyond the reasonable control of the Publisher.</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3.2</w:t>
      </w:r>
      <w:r>
        <w:rPr>
          <w:rFonts w:ascii="Times New Roman" w:hAnsi="Times New Roman"/>
        </w:rPr>
        <w:tab/>
        <w:t>The Publisher will use commercially reasonable efforts to sell the Work.</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3.3</w:t>
      </w:r>
      <w:r>
        <w:rPr>
          <w:rFonts w:ascii="Times New Roman" w:hAnsi="Times New Roman"/>
        </w:rPr>
        <w:tab/>
        <w:t xml:space="preserve">The Author will cooperate with the Publisher when requested in matters incident to the publication or sale of the Work, but not to an extent requiring any financial expense </w:t>
      </w:r>
      <w:r w:rsidR="00007BA0">
        <w:rPr>
          <w:rFonts w:ascii="Times New Roman" w:hAnsi="Times New Roman"/>
        </w:rPr>
        <w:t>or unreasonable amount of time.</w:t>
      </w:r>
      <w:r>
        <w:rPr>
          <w:rFonts w:ascii="Times New Roman" w:hAnsi="Times New Roman"/>
        </w:rPr>
        <w:t xml:space="preserve"> The Author will answer as far as is reasonably possible, communications from purchasers of the Work directed to the Author or to the Publisher and referred to the Author, but only to the extent that this does not require unreasonable time and expense.</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3.4</w:t>
      </w:r>
      <w:r>
        <w:rPr>
          <w:rFonts w:ascii="Times New Roman" w:hAnsi="Times New Roman"/>
        </w:rPr>
        <w:tab/>
      </w:r>
      <w:r w:rsidR="00E91575">
        <w:rPr>
          <w:rFonts w:ascii="Times New Roman" w:hAnsi="Times New Roman"/>
        </w:rPr>
        <w:t>The Publisher will provide to</w:t>
      </w:r>
      <w:r w:rsidR="00007BA0">
        <w:rPr>
          <w:rFonts w:ascii="Times New Roman" w:hAnsi="Times New Roman"/>
        </w:rPr>
        <w:t xml:space="preserve"> the Author, free of charge, five</w:t>
      </w:r>
      <w:r w:rsidR="00E91575">
        <w:rPr>
          <w:rFonts w:ascii="Times New Roman" w:hAnsi="Times New Roman"/>
        </w:rPr>
        <w:t xml:space="preserve"> </w:t>
      </w:r>
      <w:r w:rsidR="00007BA0">
        <w:rPr>
          <w:rFonts w:ascii="Times New Roman" w:hAnsi="Times New Roman"/>
        </w:rPr>
        <w:t>(5</w:t>
      </w:r>
      <w:r w:rsidR="00E91575">
        <w:rPr>
          <w:rFonts w:ascii="Times New Roman" w:hAnsi="Times New Roman"/>
        </w:rPr>
        <w:t xml:space="preserve">) copies of the Work upon its publication. </w:t>
      </w:r>
      <w:r>
        <w:rPr>
          <w:rFonts w:ascii="Times New Roman" w:hAnsi="Times New Roman"/>
        </w:rPr>
        <w:t>The Publisher will sell to the Author copies of the Work for the Author</w:t>
      </w:r>
      <w:smartTag w:uri="urn:schemas-microsoft-com:office:smarttags" w:element="PersonName">
        <w:r>
          <w:rPr>
            <w:rFonts w:ascii="Times New Roman" w:hAnsi="Times New Roman"/>
          </w:rPr>
          <w:t>'</w:t>
        </w:r>
      </w:smartTag>
      <w:r>
        <w:rPr>
          <w:rFonts w:ascii="Times New Roman" w:hAnsi="Times New Roman"/>
        </w:rPr>
        <w:t>s own use (and not for the purpose of resale) at one</w:t>
      </w:r>
      <w:r>
        <w:rPr>
          <w:rFonts w:ascii="Times New Roman" w:hAnsi="Times New Roman"/>
        </w:rPr>
        <w:noBreakHyphen/>
        <w:t>half of the current catalogue retail minimum order price thereof.  No royalties are payable on copies sold to the Author under this section.</w:t>
      </w:r>
    </w:p>
    <w:p w:rsidR="008C4701" w:rsidRDefault="004363F6">
      <w:pPr>
        <w:keepNext/>
        <w:keepLines/>
        <w:widowControl/>
        <w:tabs>
          <w:tab w:val="center" w:pos="4680"/>
        </w:tabs>
        <w:suppressAutoHyphens/>
        <w:jc w:val="both"/>
        <w:rPr>
          <w:rFonts w:ascii="Times New Roman" w:hAnsi="Times New Roman"/>
          <w:b/>
        </w:rPr>
      </w:pPr>
      <w:r>
        <w:rPr>
          <w:rFonts w:ascii="Times New Roman" w:hAnsi="Times New Roman"/>
          <w:b/>
        </w:rPr>
        <w:tab/>
      </w:r>
    </w:p>
    <w:p w:rsidR="004363F6" w:rsidRDefault="004363F6" w:rsidP="008C4701">
      <w:pPr>
        <w:keepNext/>
        <w:keepLines/>
        <w:widowControl/>
        <w:tabs>
          <w:tab w:val="center" w:pos="4680"/>
        </w:tabs>
        <w:suppressAutoHyphens/>
        <w:jc w:val="center"/>
        <w:rPr>
          <w:rFonts w:ascii="Times New Roman" w:hAnsi="Times New Roman"/>
        </w:rPr>
      </w:pPr>
      <w:r>
        <w:rPr>
          <w:rFonts w:ascii="Times New Roman" w:hAnsi="Times New Roman"/>
          <w:b/>
        </w:rPr>
        <w:t>IV.  Copyright</w:t>
      </w:r>
    </w:p>
    <w:p w:rsidR="004363F6" w:rsidRDefault="004363F6">
      <w:pPr>
        <w:keepNext/>
        <w:keepLines/>
        <w:widowControl/>
        <w:tabs>
          <w:tab w:val="left" w:pos="-720"/>
        </w:tabs>
        <w:suppressAutoHyphens/>
        <w:jc w:val="both"/>
        <w:rPr>
          <w:rFonts w:ascii="Times New Roman" w:hAnsi="Times New Roman"/>
        </w:rPr>
      </w:pPr>
    </w:p>
    <w:p w:rsidR="004363F6" w:rsidRDefault="004363F6">
      <w:pPr>
        <w:keepLines/>
        <w:widowControl/>
        <w:tabs>
          <w:tab w:val="left" w:pos="-720"/>
        </w:tabs>
        <w:suppressAutoHyphens/>
        <w:jc w:val="both"/>
        <w:rPr>
          <w:rFonts w:ascii="Times New Roman" w:hAnsi="Times New Roman"/>
        </w:rPr>
      </w:pPr>
      <w:r>
        <w:rPr>
          <w:rFonts w:ascii="Times New Roman" w:hAnsi="Times New Roman"/>
        </w:rPr>
        <w:tab/>
        <w:t>4.1</w:t>
      </w:r>
      <w:r>
        <w:rPr>
          <w:rFonts w:ascii="Times New Roman" w:hAnsi="Times New Roman"/>
        </w:rPr>
        <w:tab/>
        <w:t>The Author acknowledges that all right, title and interest in and to the copyright to the Work, including all rights to reproduce, print, publish, display, distribute, license and vend the Work and any and all revisions thereof or derivative works, shall belong to the Publisher. The Author agrees to execute an assignment of all right, title and interest in and to the copyright in the Work and to any registrations of any unpublished versions of the Work to the Publisher in such form as the Publisher may request.</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4.2</w:t>
      </w:r>
      <w:r>
        <w:rPr>
          <w:rFonts w:ascii="Times New Roman" w:hAnsi="Times New Roman"/>
        </w:rPr>
        <w:tab/>
        <w:t xml:space="preserve">The Publisher assumes responsibility for all measures necessary and proper to obtain copyright protection in the </w:t>
      </w:r>
      <w:smartTag w:uri="urn:schemas-microsoft-com:office:smarttags" w:element="country-region">
        <w:smartTag w:uri="urn:schemas-microsoft-com:office:smarttags" w:element="place">
          <w:r>
            <w:rPr>
              <w:rFonts w:ascii="Times New Roman" w:hAnsi="Times New Roman"/>
            </w:rPr>
            <w:t>United States</w:t>
          </w:r>
        </w:smartTag>
      </w:smartTag>
      <w:r>
        <w:rPr>
          <w:rFonts w:ascii="Times New Roman" w:hAnsi="Times New Roman"/>
        </w:rPr>
        <w:t xml:space="preserve"> and in such other countries as the Publisher, in its sole discretion, considers necessary or appropriate and the Author agrees to cooperate with the Publisher to execute any documents or other instruments as the Publisher may request.  Every such copyright will be obtained in the name of the Publisher, or will be assigned by the Author to the Publisher, if it is impossible or impractical for the copyright to be obtained in the name of the Publisher.  All copyright notices will be issued in the name of the Publisher.</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r>
      <w:proofErr w:type="gramStart"/>
      <w:r>
        <w:rPr>
          <w:rFonts w:ascii="Times New Roman" w:hAnsi="Times New Roman"/>
        </w:rPr>
        <w:t>4.3</w:t>
      </w:r>
      <w:r>
        <w:rPr>
          <w:rFonts w:ascii="Times New Roman" w:hAnsi="Times New Roman"/>
        </w:rPr>
        <w:tab/>
        <w:t>The writings</w:t>
      </w:r>
      <w:proofErr w:type="gramEnd"/>
      <w:r>
        <w:rPr>
          <w:rFonts w:ascii="Times New Roman" w:hAnsi="Times New Roman"/>
        </w:rPr>
        <w:t xml:space="preserve"> that are the subject matter of this Agreement, and all Author's literary property interest therein, shall belong exclusively to the Publisher at all times, and the </w:t>
      </w:r>
      <w:r>
        <w:rPr>
          <w:rFonts w:ascii="Times New Roman" w:hAnsi="Times New Roman"/>
        </w:rPr>
        <w:lastRenderedPageBreak/>
        <w:t>Publisher may use them in any way with credit to the Author. This includes all of the Author's property interest in any revisions made pursuant to the terms of Section 2.3, above, except that the revised publications will appropriately disclose that the revised work is no longer exclusively that of the Author. The Author hereby grants the Publisher a fully paid-up license to use its name, biographical data and photographs in the publication and promotion of the sale of the Work and any revised work.  The Author warrants that the biographical data supplied to the Publisher will be accurate and no consent by any third party will be required to publish same.</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4.4</w:t>
      </w:r>
      <w:r>
        <w:rPr>
          <w:rFonts w:ascii="Times New Roman" w:hAnsi="Times New Roman"/>
        </w:rPr>
        <w:tab/>
        <w:t>Any type, plates, negatives, transcripts, floppy disk, and any other tangible or machine</w:t>
      </w:r>
      <w:r>
        <w:rPr>
          <w:rFonts w:ascii="Times New Roman" w:hAnsi="Times New Roman"/>
        </w:rPr>
        <w:noBreakHyphen/>
        <w:t>readable medium now known or hereafter devised which is used by the Publisher in the publication of the Work shall be the property of the Publisher.</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4.5</w:t>
      </w:r>
      <w:r>
        <w:rPr>
          <w:rFonts w:ascii="Times New Roman" w:hAnsi="Times New Roman"/>
        </w:rPr>
        <w:tab/>
        <w:t>As owner of the copyright, the Publisher shall have all rights to make and use excerpts, abridgements, and condensations relating to the Work for no additional royalty or other payment.</w:t>
      </w:r>
    </w:p>
    <w:p w:rsidR="004363F6" w:rsidRDefault="004363F6">
      <w:pPr>
        <w:widowControl/>
        <w:tabs>
          <w:tab w:val="left" w:pos="-720"/>
        </w:tabs>
        <w:suppressAutoHyphens/>
        <w:jc w:val="both"/>
        <w:rPr>
          <w:rFonts w:ascii="Times New Roman" w:hAnsi="Times New Roman"/>
        </w:rPr>
      </w:pPr>
      <w:r>
        <w:rPr>
          <w:rFonts w:ascii="Times New Roman" w:hAnsi="Times New Roman"/>
        </w:rPr>
        <w:tab/>
      </w:r>
    </w:p>
    <w:p w:rsidR="004363F6" w:rsidRDefault="004363F6">
      <w:pPr>
        <w:widowControl/>
        <w:tabs>
          <w:tab w:val="left" w:pos="-720"/>
        </w:tabs>
        <w:suppressAutoHyphens/>
        <w:jc w:val="both"/>
        <w:rPr>
          <w:rFonts w:ascii="Times New Roman" w:hAnsi="Times New Roman"/>
        </w:rPr>
      </w:pPr>
      <w:r>
        <w:rPr>
          <w:rFonts w:ascii="Times New Roman" w:hAnsi="Times New Roman"/>
        </w:rPr>
        <w:tab/>
        <w:t>4.6</w:t>
      </w:r>
      <w:r>
        <w:rPr>
          <w:rFonts w:ascii="Times New Roman" w:hAnsi="Times New Roman"/>
        </w:rPr>
        <w:tab/>
        <w:t>At the request of the Publisher, the Author will execute and deliver all instruments and writings which may be necessary or proper to carry out and effectuate this Agreement and to vest in the Publisher the rights granted by this Agreement.</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4.7</w:t>
      </w:r>
      <w:r>
        <w:rPr>
          <w:rFonts w:ascii="Times New Roman" w:hAnsi="Times New Roman"/>
        </w:rPr>
        <w:tab/>
        <w:t xml:space="preserve">The Publisher shall have sole authority to enforce the copyright of the Work, including the right to bring any action for infringement and to compromise or settle any claim for infringement.  In the course of enforcing these rights or of compromising or settling any claims related thereto by the Publisher, the Author agrees to fully cooperate with the Publisher and to execute any documents related thereto as requested by the Publisher.  If any recovery is made upon any claim or settlement of any claim for infringement by the Publisher, after offset for the full costs to the Publisher of asserting such claim, the balance, if any, shall be allocated between the Publisher and the Author on the basis of the royalty provisions contained in Article VI. </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r>
    </w:p>
    <w:p w:rsidR="004363F6" w:rsidRDefault="004363F6">
      <w:pPr>
        <w:widowControl/>
        <w:tabs>
          <w:tab w:val="center" w:pos="4680"/>
        </w:tabs>
        <w:suppressAutoHyphens/>
        <w:jc w:val="both"/>
        <w:rPr>
          <w:rFonts w:ascii="Times New Roman" w:hAnsi="Times New Roman"/>
        </w:rPr>
      </w:pPr>
      <w:r>
        <w:rPr>
          <w:rFonts w:ascii="Times New Roman" w:hAnsi="Times New Roman"/>
          <w:b/>
        </w:rPr>
        <w:tab/>
        <w:t>V.  Warranties of Author</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5.1</w:t>
      </w:r>
      <w:r>
        <w:rPr>
          <w:rFonts w:ascii="Times New Roman" w:hAnsi="Times New Roman"/>
        </w:rPr>
        <w:tab/>
        <w:t xml:space="preserve">The Author warrants to the Publisher that the Author is the sole creator of the Work, that the Work is original with the Author, that the Author is the sole owner of all rights granted to the Publisher by this Agreement, that all registrations of unpublished versions of the Work have been disclosed to the Publisher, that the Work has not been published and that the Work is not in the public domain.  </w:t>
      </w:r>
    </w:p>
    <w:p w:rsidR="008C4701" w:rsidRDefault="008C4701">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5.2</w:t>
      </w:r>
      <w:r>
        <w:rPr>
          <w:rFonts w:ascii="Times New Roman" w:hAnsi="Times New Roman"/>
        </w:rPr>
        <w:tab/>
        <w:t>In addition, the Author warrants that the Work does not violate any right of privacy of any third party, that it is not libelous or obscene, that it does not infringe upon any statutory or common law copyright, that there are no material omissions or negligent statements of advice in the Work, and that the Work and the use of any materials by the Author in the course of preparing the Work do not violate the proprietary rights of any third party.</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p>
    <w:p w:rsidR="004363F6" w:rsidRDefault="004363F6">
      <w:pPr>
        <w:widowControl/>
        <w:tabs>
          <w:tab w:val="center" w:pos="4680"/>
        </w:tabs>
        <w:suppressAutoHyphens/>
        <w:jc w:val="both"/>
        <w:rPr>
          <w:rFonts w:ascii="Times New Roman" w:hAnsi="Times New Roman"/>
        </w:rPr>
      </w:pPr>
      <w:r>
        <w:rPr>
          <w:rFonts w:ascii="Times New Roman" w:hAnsi="Times New Roman"/>
          <w:b/>
        </w:rPr>
        <w:lastRenderedPageBreak/>
        <w:tab/>
        <w:t>VI.  Royalty Payments</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6.1</w:t>
      </w:r>
      <w:r>
        <w:rPr>
          <w:rFonts w:ascii="Times New Roman" w:hAnsi="Times New Roman"/>
        </w:rPr>
        <w:tab/>
        <w:t>The Publisher agrees to pay the Author a royalty for each copy of the Work sold by Publisher as follows:</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 w:val="left" w:pos="0"/>
        </w:tabs>
        <w:suppressAutoHyphens/>
        <w:ind w:left="720" w:hanging="720"/>
        <w:jc w:val="both"/>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 xml:space="preserve">Except as otherwise provided by this Agreement, a royalty of </w:t>
      </w:r>
      <w:r w:rsidR="00007BA0">
        <w:rPr>
          <w:rFonts w:ascii="Times New Roman" w:hAnsi="Times New Roman"/>
        </w:rPr>
        <w:t>2</w:t>
      </w:r>
      <w:r>
        <w:rPr>
          <w:rFonts w:ascii="Times New Roman" w:hAnsi="Times New Roman"/>
        </w:rPr>
        <w:t>% will be paid on the Publisher's net selling price for each copy of the Work sold.</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 w:val="left" w:pos="0"/>
        </w:tabs>
        <w:suppressAutoHyphens/>
        <w:ind w:left="720" w:hanging="720"/>
        <w:jc w:val="both"/>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 xml:space="preserve">No royalty shall be paid on copies (i) furnished to the Author pursuant to Section 3.4, above, (ii) furnished without charge for review, advertising, sample, </w:t>
      </w:r>
      <w:proofErr w:type="gramStart"/>
      <w:r>
        <w:rPr>
          <w:rFonts w:ascii="Times New Roman" w:hAnsi="Times New Roman"/>
        </w:rPr>
        <w:t>premium</w:t>
      </w:r>
      <w:proofErr w:type="gramEnd"/>
      <w:r>
        <w:rPr>
          <w:rFonts w:ascii="Times New Roman" w:hAnsi="Times New Roman"/>
        </w:rPr>
        <w:t xml:space="preserve"> or like purposes, or (iii) used for internal purposes by the Publisher or distributed for any other use where payment is not received by the Publisher.</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 w:val="left" w:pos="0"/>
        </w:tabs>
        <w:suppressAutoHyphens/>
        <w:ind w:left="720" w:hanging="720"/>
        <w:jc w:val="both"/>
        <w:rPr>
          <w:rFonts w:ascii="Times New Roman" w:hAnsi="Times New Roman"/>
        </w:rPr>
      </w:pPr>
      <w:r>
        <w:rPr>
          <w:rFonts w:ascii="Times New Roman" w:hAnsi="Times New Roman"/>
        </w:rPr>
        <w:tab/>
      </w:r>
      <w:r>
        <w:rPr>
          <w:rFonts w:ascii="Times New Roman" w:hAnsi="Times New Roman"/>
        </w:rPr>
        <w:tab/>
        <w:t>C.</w:t>
      </w:r>
      <w:r>
        <w:rPr>
          <w:rFonts w:ascii="Times New Roman" w:hAnsi="Times New Roman"/>
        </w:rPr>
        <w:tab/>
        <w:t>If at any time after two years from the initial release of the Work the Publisher has on hand a larger stock of the Work than it deems justified by the current demand and rate of sales, it shall have the right to liquidate such surplus stock at any price that it can obtain.  No royalties shall be paid on copies of the Work sold under the provisions of this paragraph unless the price obtained shall exceed the Publisher's cost of manufacture as shown on its books (defined as all direct and indirect printing and publishing expenses, but before any allocation of general and administrative expense), in which case the royalty shall be computed on the excess of the sale price over the cost of manufacture.</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 w:val="left" w:pos="0"/>
        </w:tabs>
        <w:suppressAutoHyphens/>
        <w:ind w:left="720" w:hanging="720"/>
        <w:jc w:val="both"/>
        <w:rPr>
          <w:rFonts w:ascii="Times New Roman" w:hAnsi="Times New Roman"/>
        </w:rPr>
      </w:pPr>
      <w:r>
        <w:rPr>
          <w:rFonts w:ascii="Times New Roman" w:hAnsi="Times New Roman"/>
        </w:rPr>
        <w:tab/>
      </w:r>
      <w:r>
        <w:rPr>
          <w:rFonts w:ascii="Times New Roman" w:hAnsi="Times New Roman"/>
        </w:rPr>
        <w:tab/>
        <w:t>D.</w:t>
      </w:r>
      <w:r>
        <w:rPr>
          <w:rFonts w:ascii="Times New Roman" w:hAnsi="Times New Roman"/>
        </w:rPr>
        <w:tab/>
        <w:t>No royalty shall be paid on copies returned.</w:t>
      </w:r>
    </w:p>
    <w:p w:rsidR="00DB7614" w:rsidRDefault="00DB7614">
      <w:pPr>
        <w:widowControl/>
        <w:tabs>
          <w:tab w:val="left" w:pos="-720"/>
          <w:tab w:val="left" w:pos="0"/>
        </w:tabs>
        <w:suppressAutoHyphens/>
        <w:ind w:left="720" w:hanging="720"/>
        <w:jc w:val="both"/>
        <w:rPr>
          <w:rFonts w:ascii="Times New Roman" w:hAnsi="Times New Roman"/>
        </w:rPr>
      </w:pPr>
    </w:p>
    <w:p w:rsidR="00DB7614" w:rsidRDefault="00DB7614" w:rsidP="00DB7614">
      <w:pPr>
        <w:pStyle w:val="PC"/>
      </w:pPr>
      <w:r>
        <w:tab/>
      </w:r>
      <w:r>
        <w:tab/>
        <w:t>E.</w:t>
      </w:r>
      <w:r>
        <w:tab/>
        <w:t xml:space="preserve">The Publisher may create a derivative work from the Work in the form of instructional training course materials (the “Course Materials”). The Course Materials may consist of more than one component and may be in differing media. If Publisher proceeds to publish such Course Materials, Publisher agrees to pay the Author a royalty of </w:t>
      </w:r>
      <w:r w:rsidR="00007BA0">
        <w:t>2</w:t>
      </w:r>
      <w:r>
        <w:t>% (</w:t>
      </w:r>
      <w:r w:rsidR="00007BA0">
        <w:t>2</w:t>
      </w:r>
      <w:r>
        <w:t xml:space="preserve"> percent) on the Publisher’s net selling price for each copy of the Course Materials sold by the Publisher. The determination of net selling price and the payment of royalties on the Course Materials shall be governed by Article VI on the same terms as apply to sales of the Work. All rights in the Course Materials belong to the Publisher and the Author’s warranties apply only to the extent the Course Materials incorporate the Work or are derivative therof.</w:t>
      </w:r>
    </w:p>
    <w:p w:rsidR="00DB7614" w:rsidRDefault="00DB7614" w:rsidP="00DB7614">
      <w:pPr>
        <w:pStyle w:val="PC"/>
      </w:pP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6.2</w:t>
      </w:r>
      <w:r>
        <w:rPr>
          <w:rFonts w:ascii="Times New Roman" w:hAnsi="Times New Roman"/>
        </w:rPr>
        <w:tab/>
        <w:t>The Publisher shall render to the Author, as of June 30 and December 31 of each year, a report containing a complete and accurate statement of the net copies of the Work sold by the Publisher during the preceding six month period.  This report will be sent to the Author within 30 days of the date the Publisher's books for such period are closed, but the failure of the Publisher to render a report to the Author on the day it is due will not give the Author the right to terminate this Agreement and the Author will have no claim for damages or interest against the Publisher unless such report is more than 90 days past due.</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6.3</w:t>
      </w:r>
      <w:r>
        <w:rPr>
          <w:rFonts w:ascii="Times New Roman" w:hAnsi="Times New Roman"/>
        </w:rPr>
        <w:tab/>
        <w:t>All royalties shall be payable with the issuance of the Publisher's report for the applicable reporting period.</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6.4</w:t>
      </w:r>
      <w:r>
        <w:rPr>
          <w:rFonts w:ascii="Times New Roman" w:hAnsi="Times New Roman"/>
        </w:rPr>
        <w:tab/>
        <w:t>Upon 30 days notice to the Publisher, the Publisher will allow the Author, or an agent or accountant authorized by the Author, at any time during the Publisher's business hours, access to any account books of the Publisher which relate to the Work and sales thereof during the prior two calendar years for the sole purpose of verifying the Publisher's statement of royalties.  The Author may conduct no more than one such review during any twelve month period and shall complete any such review within a reasonable time.  Such review shall be conducted by the Author at the Author's sole expense.  Statements not reviewed within the time period as authorized shall be deemed accepted and shall thereafter not be subject to adjustment or challenge by either party.  All information obtained in such review shall be treated by the Author and any representatives of the Author as confidential and shall not be disclosed publicly or used for any other commercial purpose.</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6.5</w:t>
      </w:r>
      <w:r>
        <w:rPr>
          <w:rFonts w:ascii="Times New Roman" w:hAnsi="Times New Roman"/>
        </w:rPr>
        <w:tab/>
        <w:t>Publisher’s net selling price for those copies of Works distributed through third parties, whether in print, electronic medium, or otherwise, shall be based on the amount received by the Publisher from such third party.  In no event will the amount upon which any royalty payment is computed include any itemized charge for transportation, shipping, shipping and handling or any similar charge or any amount charged for any sales, use, gross receipts or excise tax or duty.  In the event the Work is sold in combination with other products of the Publisher under an unallocated package price, the net selling price of the Work sold as part of such combination shall be determined by allocating the package price to all included products based on the ratio of their separate current catalog prices to the combined package price, provided that if such allocation method is impracticable or inappropriate due to the products and/or media involved or any republication as part of a collective work, Publisher may substitute one or more alternative allocation methods as it deems appropriate.</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r>
    </w:p>
    <w:p w:rsidR="004363F6" w:rsidRDefault="004363F6">
      <w:pPr>
        <w:keepNext/>
        <w:widowControl/>
        <w:tabs>
          <w:tab w:val="center" w:pos="4680"/>
        </w:tabs>
        <w:suppressAutoHyphens/>
        <w:jc w:val="both"/>
        <w:rPr>
          <w:rFonts w:ascii="Times New Roman" w:hAnsi="Times New Roman"/>
        </w:rPr>
      </w:pPr>
      <w:r>
        <w:rPr>
          <w:rFonts w:ascii="Times New Roman" w:hAnsi="Times New Roman"/>
          <w:b/>
        </w:rPr>
        <w:tab/>
        <w:t>VII.  Termination and Cancellation</w:t>
      </w:r>
    </w:p>
    <w:p w:rsidR="004363F6" w:rsidRDefault="004363F6">
      <w:pPr>
        <w:keepNext/>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7.1</w:t>
      </w:r>
      <w:r>
        <w:rPr>
          <w:rFonts w:ascii="Times New Roman" w:hAnsi="Times New Roman"/>
        </w:rPr>
        <w:tab/>
        <w:t>If at any time the Publisher is of the opinion that the Work contains matter which could be considered libelous, an infringement of any third party's proprietary rights, or otherwise actionable or of unclear legality, or if the Author fails to perform any obligations imposed on the Author under this Agreement within 30 days after having been given written demand, then the Publisher may elect to terminate this Agreement and shall notify the Author of such termination. Such termination will not, however, excuse any existing breach of this Agreement by the Author and the Publisher shall retain all rights to damages or other relief allowed by law or equity in connection with the failure of the Author to perform any obligations under this Agreement.</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7.2</w:t>
      </w:r>
      <w:r>
        <w:rPr>
          <w:rFonts w:ascii="Times New Roman" w:hAnsi="Times New Roman"/>
        </w:rPr>
        <w:tab/>
        <w:t xml:space="preserve">If the Publisher shall discontinue its book and/or manual publication business, then the Author may terminate this Agreement 60 days after giving notice in writing to the Publisher. Upon such termination of this Agreement, the exclusive right to print, publish and vend the Work shall immediately revert to and vest in the Author, and the Publisher shall </w:t>
      </w:r>
      <w:r>
        <w:rPr>
          <w:rFonts w:ascii="Times New Roman" w:hAnsi="Times New Roman"/>
        </w:rPr>
        <w:lastRenderedPageBreak/>
        <w:t xml:space="preserve">immediately assign all copyrights thereon to the Author by proper and sufficient instrument or instruments of assignment, without payment or compensation to the Publisher; and the Author shall have the right and option (to be exercised within three months after such termination) to purchase all unsold copies of said work which the Publisher then owns, at a fair price to be agreed upon by the parties.  No royalties shall be paid to the Author on such sale.  If the Author does not buy all unsold copies of the Work, the Publisher shall have the right to retain and to advertise, vend and sell subject to the terms of this Agreement all such copies not purchased by the Author.  In such event, royalties due the Author on sales of the Work shall be computed on the basis specified in Section 6.1.C., above.  If the parties are unable to agree on a fair price for any unsold copies, then the matter shall be settled by arbitration held in </w:t>
      </w:r>
      <w:smartTag w:uri="urn:schemas-microsoft-com:office:smarttags" w:element="place">
        <w:smartTag w:uri="urn:schemas-microsoft-com:office:smarttags" w:element="City">
          <w:r>
            <w:rPr>
              <w:rFonts w:ascii="Times New Roman" w:hAnsi="Times New Roman"/>
            </w:rPr>
            <w:t>Cincinnati</w:t>
          </w:r>
        </w:smartTag>
        <w:r>
          <w:rPr>
            <w:rFonts w:ascii="Times New Roman" w:hAnsi="Times New Roman"/>
          </w:rPr>
          <w:t xml:space="preserve">, </w:t>
        </w:r>
        <w:smartTag w:uri="urn:schemas-microsoft-com:office:smarttags" w:element="State">
          <w:r>
            <w:rPr>
              <w:rFonts w:ascii="Times New Roman" w:hAnsi="Times New Roman"/>
            </w:rPr>
            <w:t>Ohio</w:t>
          </w:r>
        </w:smartTag>
      </w:smartTag>
      <w:r>
        <w:rPr>
          <w:rFonts w:ascii="Times New Roman" w:hAnsi="Times New Roman"/>
        </w:rPr>
        <w:t xml:space="preserve"> in accordance with the rules then in force of the American Arbitration Association, with the expenses of the arbitrator to be divided equally between the parties.</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7.3</w:t>
      </w:r>
      <w:r>
        <w:rPr>
          <w:rFonts w:ascii="Times New Roman" w:hAnsi="Times New Roman"/>
        </w:rPr>
        <w:tab/>
        <w:t>If at any time after one year from the date of first publication of the Work under this Agreement, the Publisher is of the opinion that the public demand does not justify continued publication or if changes in condition shall, in the Publisher's sole judgment, make the continued publication of the Work unprofitable, or if at any time the mechanical properties used in the production process of the printed Work are destroyed by fire or other casualty, the Publisher shall have the right to cancel this Agreement on 60 days written notice to the Author and to sell any remaining inventory of the Work at any price the Publisher may set.  In such event, royalties due the Author on sales of the Work shall be computed on the basis specified in Section 6.1.C., above. In such event, upon the request of the Author, the Publisher will transfer all of its rights in the Work to the Author.</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7.4</w:t>
      </w:r>
      <w:r>
        <w:rPr>
          <w:rFonts w:ascii="Times New Roman" w:hAnsi="Times New Roman"/>
        </w:rPr>
        <w:tab/>
        <w:t>Notwithstanding any other provision hereof, this Agreement will automatically terminate upon the exercise by the Author or the Author's heirs of any statutory rights to terminate the grant of copyright made under this Agreement.</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p>
    <w:p w:rsidR="004363F6" w:rsidRDefault="004363F6">
      <w:pPr>
        <w:widowControl/>
        <w:tabs>
          <w:tab w:val="center" w:pos="4680"/>
        </w:tabs>
        <w:suppressAutoHyphens/>
        <w:jc w:val="both"/>
        <w:rPr>
          <w:rFonts w:ascii="Times New Roman" w:hAnsi="Times New Roman"/>
        </w:rPr>
      </w:pPr>
      <w:r>
        <w:rPr>
          <w:rFonts w:ascii="Times New Roman" w:hAnsi="Times New Roman"/>
          <w:b/>
        </w:rPr>
        <w:tab/>
        <w:t>VIII.  Indemnification/Remedies</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8.1</w:t>
      </w:r>
      <w:r>
        <w:rPr>
          <w:rFonts w:ascii="Times New Roman" w:hAnsi="Times New Roman"/>
        </w:rPr>
        <w:tab/>
        <w:t>The Author will indemnify, hold harmless and defend the Publisher from any cost, liability or expense (including the reasonable attorneys' fees of the Publisher) resulting from any misrepresentation or breach of warranty or agreement by the Author in connection with this Agreement, regardless of any allegations involving the Publisher's negligence in publishing such material, including all actions, suits, proceedings, claims, demands and judgments incident to the foregoing.  Although not a condition of such right of indemnification, the Publisher will give reasonable notice to the Author of every such claim, demand or suit. The Publisher agrees to assume the defense of any such claims so long as it reasonably believes that the Author's warranties under this Agreement are true and not subject to misrepresentation.  Absent a judicial finding which is in conflict with the warranties of the Author or which would otherwise support a determination that the warranties of the Author were not true, the Publisher agrees not to seek reimbursement of its costs of defense of such claim from the Author, provided that the Author agrees to fully cooperate in the defense of any such claim.</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lastRenderedPageBreak/>
        <w:tab/>
        <w:t>8.2</w:t>
      </w:r>
      <w:r>
        <w:rPr>
          <w:rFonts w:ascii="Times New Roman" w:hAnsi="Times New Roman"/>
        </w:rPr>
        <w:tab/>
        <w:t>Any moneys due and owing from the Author to the Publisher may be deducted by the Publisher from any sums that may be payable to the Author under this or any other agreement between the parties.</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8.3</w:t>
      </w:r>
      <w:r>
        <w:rPr>
          <w:rFonts w:ascii="Times New Roman" w:hAnsi="Times New Roman"/>
        </w:rPr>
        <w:tab/>
        <w:t xml:space="preserve">Any controversy or claim arising out of this Agreement or the breach thereof shall be settled by arbitration in </w:t>
      </w:r>
      <w:smartTag w:uri="urn:schemas-microsoft-com:office:smarttags" w:element="place">
        <w:smartTag w:uri="urn:schemas-microsoft-com:office:smarttags" w:element="City">
          <w:r>
            <w:rPr>
              <w:rFonts w:ascii="Times New Roman" w:hAnsi="Times New Roman"/>
            </w:rPr>
            <w:t>Cincinnati</w:t>
          </w:r>
        </w:smartTag>
        <w:r>
          <w:rPr>
            <w:rFonts w:ascii="Times New Roman" w:hAnsi="Times New Roman"/>
          </w:rPr>
          <w:t xml:space="preserve">, </w:t>
        </w:r>
        <w:smartTag w:uri="urn:schemas-microsoft-com:office:smarttags" w:element="State">
          <w:r>
            <w:rPr>
              <w:rFonts w:ascii="Times New Roman" w:hAnsi="Times New Roman"/>
            </w:rPr>
            <w:t>Ohio</w:t>
          </w:r>
        </w:smartTag>
      </w:smartTag>
      <w:r>
        <w:rPr>
          <w:rFonts w:ascii="Times New Roman" w:hAnsi="Times New Roman"/>
        </w:rPr>
        <w:t xml:space="preserve"> in accordance with the rules then in force of the American Arbitration Association and judgment on the award may be entered in any court, state or federal, having jurisdiction.</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center" w:pos="4680"/>
        </w:tabs>
        <w:suppressAutoHyphens/>
        <w:jc w:val="both"/>
        <w:rPr>
          <w:rFonts w:ascii="Times New Roman" w:hAnsi="Times New Roman"/>
        </w:rPr>
      </w:pPr>
      <w:r>
        <w:rPr>
          <w:rFonts w:ascii="Times New Roman" w:hAnsi="Times New Roman"/>
          <w:b/>
        </w:rPr>
        <w:tab/>
        <w:t>IX.  Miscellaneous</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9.1</w:t>
      </w:r>
      <w:r>
        <w:rPr>
          <w:rFonts w:ascii="Times New Roman" w:hAnsi="Times New Roman"/>
        </w:rPr>
        <w:tab/>
        <w:t>This instrument contains the entire agreement between the Author and the Publisher with respect to the subject matter of this Agreement, and any other understandings between the parties with respect to the subject matter of this Agreement not contained in this instrument are hereby superseded.  Any of the terms and conditions of this Agreement may be waived at any time by the party entitled to the benefit thereof without affecting the other terms and conditions of this Agreement.  Any waiver of a breach of any provision of this Agreement shall not constitute a waiver of any subsequent breach.  This Agreement may only be amended or modified in a writing signed by both parties.</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9.2</w:t>
      </w:r>
      <w:r>
        <w:rPr>
          <w:rFonts w:ascii="Times New Roman" w:hAnsi="Times New Roman"/>
        </w:rPr>
        <w:tab/>
        <w:t>This Agreement shall inure to and be binding upon the executors, administrators and assigns of the Author and upon the successors and assigns of the Publisher.  This Agreement may not be assigned by the Author without the prior written consent of the Publisher which the Publisher shall be under no obligation to give due to the nature of the Author's services.  This Agreement may not be assigned by the Publisher, without the prior written consent of the Author, which shall not be unreasonably withheld, except to a successor of the book and/or manual publication business of the Publisher.</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9.3</w:t>
      </w:r>
      <w:r>
        <w:rPr>
          <w:rFonts w:ascii="Times New Roman" w:hAnsi="Times New Roman"/>
        </w:rPr>
        <w:tab/>
        <w:t>Nothing expressed or implied herein is intended or shall be construed as conferring upon any person, firm or corporation, other than the Publisher and the Author, any right or remedy under this Agreement or in any way based on this Agreement.  To the extent the Author employs an agent or any representative or advisor, the Author is solely responsible for any expenses of or compensation due such entity.</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9.4</w:t>
      </w:r>
      <w:r>
        <w:rPr>
          <w:rFonts w:ascii="Times New Roman" w:hAnsi="Times New Roman"/>
        </w:rPr>
        <w:tab/>
        <w:t xml:space="preserve">This Agreement will be deemed to have been made at </w:t>
      </w:r>
      <w:smartTag w:uri="urn:schemas-microsoft-com:office:smarttags" w:element="City">
        <w:r>
          <w:rPr>
            <w:rFonts w:ascii="Times New Roman" w:hAnsi="Times New Roman"/>
          </w:rPr>
          <w:t>Erlanger</w:t>
        </w:r>
      </w:smartTag>
      <w:r>
        <w:rPr>
          <w:rFonts w:ascii="Times New Roman" w:hAnsi="Times New Roman"/>
        </w:rPr>
        <w:t xml:space="preserve">, </w:t>
      </w:r>
      <w:smartTag w:uri="urn:schemas-microsoft-com:office:smarttags" w:element="State">
        <w:r>
          <w:rPr>
            <w:rFonts w:ascii="Times New Roman" w:hAnsi="Times New Roman"/>
          </w:rPr>
          <w:t>Kentucky</w:t>
        </w:r>
      </w:smartTag>
      <w:r>
        <w:rPr>
          <w:rFonts w:ascii="Times New Roman" w:hAnsi="Times New Roman"/>
        </w:rPr>
        <w:t xml:space="preserve"> and will be governed by and construed in accordance with the laws of the </w:t>
      </w:r>
      <w:smartTag w:uri="urn:schemas-microsoft-com:office:smarttags" w:element="place">
        <w:smartTag w:uri="urn:schemas-microsoft-com:office:smarttags" w:element="PlaceType">
          <w:r>
            <w:rPr>
              <w:rFonts w:ascii="Times New Roman" w:hAnsi="Times New Roman"/>
            </w:rPr>
            <w:t>Commonwealth</w:t>
          </w:r>
        </w:smartTag>
        <w:r>
          <w:rPr>
            <w:rFonts w:ascii="Times New Roman" w:hAnsi="Times New Roman"/>
          </w:rPr>
          <w:t xml:space="preserve"> of </w:t>
        </w:r>
        <w:smartTag w:uri="urn:schemas-microsoft-com:office:smarttags" w:element="PlaceName">
          <w:r>
            <w:rPr>
              <w:rFonts w:ascii="Times New Roman" w:hAnsi="Times New Roman"/>
            </w:rPr>
            <w:t>Kentucky</w:t>
          </w:r>
        </w:smartTag>
      </w:smartTag>
      <w:r>
        <w:rPr>
          <w:rFonts w:ascii="Times New Roman" w:hAnsi="Times New Roman"/>
        </w:rPr>
        <w:t>.</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9.5</w:t>
      </w:r>
      <w:r>
        <w:rPr>
          <w:rFonts w:ascii="Times New Roman" w:hAnsi="Times New Roman"/>
        </w:rPr>
        <w:tab/>
        <w:t>All notices, requests and demands under this Agreement shall be in writing and shall be deemed to have been given if delivered in person or five business days after being sent by certified mail, postage prepaid, or one business day after having been sent by overnight courier service as follows or to such other address as a party may designate by proper notice to the other:</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t>If to Publisher:</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The National Underwriter Company</w:t>
      </w:r>
    </w:p>
    <w:p w:rsidR="004363F6" w:rsidRDefault="004363F6">
      <w:pPr>
        <w:widowControl/>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Attention:  Editorial Director</w:t>
      </w:r>
    </w:p>
    <w:p w:rsidR="004363F6" w:rsidRDefault="004363F6">
      <w:pPr>
        <w:widowControl/>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E91575">
        <w:rPr>
          <w:rFonts w:ascii="Times New Roman" w:hAnsi="Times New Roman"/>
        </w:rPr>
        <w:t>5081 Olympic Blvd.</w:t>
      </w:r>
    </w:p>
    <w:p w:rsidR="00E91575" w:rsidRDefault="00E91575">
      <w:pPr>
        <w:widowControl/>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place">
        <w:smartTag w:uri="urn:schemas-microsoft-com:office:smarttags" w:element="City">
          <w:r>
            <w:rPr>
              <w:rFonts w:ascii="Times New Roman" w:hAnsi="Times New Roman"/>
            </w:rPr>
            <w:t>Erlanger</w:t>
          </w:r>
        </w:smartTag>
        <w:r>
          <w:rPr>
            <w:rFonts w:ascii="Times New Roman" w:hAnsi="Times New Roman"/>
          </w:rPr>
          <w:t xml:space="preserve">, </w:t>
        </w:r>
        <w:smartTag w:uri="urn:schemas-microsoft-com:office:smarttags" w:element="State">
          <w:r>
            <w:rPr>
              <w:rFonts w:ascii="Times New Roman" w:hAnsi="Times New Roman"/>
            </w:rPr>
            <w:t>KY</w:t>
          </w:r>
        </w:smartTag>
        <w:r>
          <w:rPr>
            <w:rFonts w:ascii="Times New Roman" w:hAnsi="Times New Roman"/>
          </w:rPr>
          <w:t xml:space="preserve"> </w:t>
        </w:r>
        <w:smartTag w:uri="urn:schemas-microsoft-com:office:smarttags" w:element="PostalCode">
          <w:r>
            <w:rPr>
              <w:rFonts w:ascii="Times New Roman" w:hAnsi="Times New Roman"/>
            </w:rPr>
            <w:t>41018</w:t>
          </w:r>
        </w:smartTag>
      </w:smartTag>
    </w:p>
    <w:p w:rsidR="004363F6" w:rsidRDefault="004363F6">
      <w:pPr>
        <w:widowControl/>
        <w:tabs>
          <w:tab w:val="left" w:pos="-720"/>
        </w:tabs>
        <w:suppressAutoHyphens/>
        <w:jc w:val="both"/>
        <w:rPr>
          <w:rFonts w:ascii="Times New Roman" w:hAnsi="Times New Roman"/>
        </w:rPr>
      </w:pPr>
    </w:p>
    <w:p w:rsidR="004363F6" w:rsidRDefault="004363F6">
      <w:pPr>
        <w:keepNext/>
        <w:keepLines/>
        <w:widowControl/>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t>If to Author:</w:t>
      </w:r>
    </w:p>
    <w:p w:rsidR="00007BA0" w:rsidRPr="00007BA0" w:rsidRDefault="00007BA0" w:rsidP="00007BA0">
      <w:pPr>
        <w:keepNext/>
        <w:keepLines/>
        <w:widowControl/>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L. Paul Hood, Jr.</w:t>
      </w:r>
      <w:r w:rsidRPr="00007BA0">
        <w:rPr>
          <w:rFonts w:ascii="Times New Roman" w:hAnsi="Times New Roman"/>
        </w:rPr>
        <w:t xml:space="preserve"> </w:t>
      </w:r>
    </w:p>
    <w:p w:rsidR="00007BA0" w:rsidRPr="00007BA0" w:rsidRDefault="00007BA0" w:rsidP="00007BA0">
      <w:pPr>
        <w:keepNext/>
        <w:keepLines/>
        <w:widowControl/>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07BA0">
        <w:rPr>
          <w:rFonts w:ascii="Times New Roman" w:hAnsi="Times New Roman"/>
        </w:rPr>
        <w:t xml:space="preserve">3237 Milstead Drive </w:t>
      </w:r>
    </w:p>
    <w:p w:rsidR="004363F6" w:rsidRDefault="00007BA0" w:rsidP="00007BA0">
      <w:pPr>
        <w:keepNext/>
        <w:keepLines/>
        <w:widowControl/>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07BA0">
        <w:rPr>
          <w:rFonts w:ascii="Times New Roman" w:hAnsi="Times New Roman"/>
        </w:rPr>
        <w:t>Toledo</w:t>
      </w:r>
      <w:r>
        <w:rPr>
          <w:rFonts w:ascii="Times New Roman" w:hAnsi="Times New Roman"/>
        </w:rPr>
        <w:t>,</w:t>
      </w:r>
      <w:r w:rsidRPr="00007BA0">
        <w:rPr>
          <w:rFonts w:ascii="Times New Roman" w:hAnsi="Times New Roman"/>
        </w:rPr>
        <w:t xml:space="preserve"> OH 43606</w:t>
      </w:r>
    </w:p>
    <w:p w:rsidR="004363F6" w:rsidRDefault="004363F6">
      <w:pPr>
        <w:keepNext/>
        <w:keepLines/>
        <w:widowControl/>
        <w:tabs>
          <w:tab w:val="left" w:pos="-720"/>
        </w:tabs>
        <w:suppressAutoHyphen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4363F6" w:rsidRDefault="004363F6">
      <w:pPr>
        <w:keepNext/>
        <w:keepLines/>
        <w:widowControl/>
        <w:tabs>
          <w:tab w:val="left" w:pos="-720"/>
        </w:tabs>
        <w:suppressAutoHyphens/>
        <w:jc w:val="both"/>
        <w:rPr>
          <w:rFonts w:ascii="Times New Roman" w:hAnsi="Times New Roman"/>
        </w:rPr>
      </w:pPr>
    </w:p>
    <w:p w:rsidR="004363F6" w:rsidRDefault="004363F6">
      <w:pPr>
        <w:keepLines/>
        <w:widowControl/>
        <w:tabs>
          <w:tab w:val="left" w:pos="-720"/>
        </w:tabs>
        <w:suppressAutoHyphens/>
        <w:jc w:val="both"/>
        <w:rPr>
          <w:rFonts w:ascii="Times New Roman" w:hAnsi="Times New Roman"/>
        </w:rPr>
      </w:pPr>
      <w:proofErr w:type="gramStart"/>
      <w:r>
        <w:rPr>
          <w:rFonts w:ascii="Times New Roman" w:hAnsi="Times New Roman"/>
        </w:rPr>
        <w:t>provided</w:t>
      </w:r>
      <w:proofErr w:type="gramEnd"/>
      <w:r>
        <w:rPr>
          <w:rFonts w:ascii="Times New Roman" w:hAnsi="Times New Roman"/>
        </w:rPr>
        <w:t xml:space="preserve"> that the semi</w:t>
      </w:r>
      <w:r>
        <w:rPr>
          <w:rFonts w:ascii="Times New Roman" w:hAnsi="Times New Roman"/>
        </w:rPr>
        <w:noBreakHyphen/>
        <w:t>annual reports of sales and royalty remittances may be sent to the Author by ordinary first</w:t>
      </w:r>
      <w:r>
        <w:rPr>
          <w:rFonts w:ascii="Times New Roman" w:hAnsi="Times New Roman"/>
        </w:rPr>
        <w:noBreakHyphen/>
        <w:t>class mail.</w:t>
      </w:r>
    </w:p>
    <w:p w:rsidR="004363F6" w:rsidRDefault="004363F6">
      <w:pPr>
        <w:widowControl/>
        <w:tabs>
          <w:tab w:val="left" w:pos="-720"/>
        </w:tabs>
        <w:suppressAutoHyphens/>
        <w:jc w:val="both"/>
        <w:rPr>
          <w:rFonts w:ascii="Times New Roman" w:hAnsi="Times New Roman"/>
        </w:rPr>
      </w:pPr>
    </w:p>
    <w:p w:rsidR="00DB7614" w:rsidRDefault="00DB7614" w:rsidP="00DB7614">
      <w:pPr>
        <w:widowControl/>
        <w:numPr>
          <w:ilvl w:val="1"/>
          <w:numId w:val="1"/>
        </w:numPr>
        <w:tabs>
          <w:tab w:val="clear" w:pos="1440"/>
          <w:tab w:val="num" w:pos="0"/>
        </w:tabs>
        <w:suppressAutoHyphens/>
        <w:autoSpaceDE w:val="0"/>
        <w:autoSpaceDN w:val="0"/>
        <w:adjustRightInd w:val="0"/>
        <w:ind w:left="0" w:firstLine="720"/>
        <w:jc w:val="both"/>
      </w:pPr>
      <w:r>
        <w:t>The Publisher hereby grants to Author a fully paid up, perpetual, nonexclusive license to use extracts from the Work (</w:t>
      </w:r>
      <w:proofErr w:type="spellStart"/>
      <w:r>
        <w:t>i</w:t>
      </w:r>
      <w:proofErr w:type="spellEnd"/>
      <w:r>
        <w:t>) in speeches, seminars, course presentations or similar instructional forums, including use in verbal presentations and written materials related thereto, (ii) in articles for publication in newspapers, magazines, journals or other periodicals, and (iii) in audio or video tapes of instructional programs or of any of the seminar or similar presentations permitted under item (</w:t>
      </w:r>
      <w:proofErr w:type="spellStart"/>
      <w:r>
        <w:t>i</w:t>
      </w:r>
      <w:proofErr w:type="spellEnd"/>
      <w:r>
        <w:t>) herein, including the right to grant sublicenses with respect to such permitted republications.  This license does not extend to the publication of a book or similar text, whether in print, electronic or other form, nor does it extend to the publication of an independent work or a compilation containing chapters of the Work substantially intact.  Rather, the object of this license is to grant the Author the right to make only derivative works which are not directly competitive with the Work and the rights granted under this section are to be construed consistently with this object.</w:t>
      </w:r>
    </w:p>
    <w:p w:rsidR="00007BA0" w:rsidRDefault="00007BA0" w:rsidP="00007BA0">
      <w:pPr>
        <w:widowControl/>
        <w:suppressAutoHyphens/>
        <w:autoSpaceDE w:val="0"/>
        <w:autoSpaceDN w:val="0"/>
        <w:adjustRightInd w:val="0"/>
        <w:ind w:left="720"/>
        <w:jc w:val="both"/>
      </w:pPr>
      <w:r>
        <w:br w:type="page"/>
      </w:r>
    </w:p>
    <w:p w:rsidR="00DB7614" w:rsidRDefault="00DB7614" w:rsidP="00DB7614">
      <w:pPr>
        <w:tabs>
          <w:tab w:val="num" w:pos="0"/>
        </w:tabs>
        <w:ind w:firstLine="720"/>
      </w:pPr>
    </w:p>
    <w:p w:rsidR="004363F6" w:rsidRDefault="004363F6" w:rsidP="00DB7614">
      <w:pPr>
        <w:widowControl/>
        <w:tabs>
          <w:tab w:val="left" w:pos="-720"/>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r>
        <w:rPr>
          <w:rFonts w:ascii="Times New Roman" w:hAnsi="Times New Roman"/>
        </w:rPr>
        <w:tab/>
        <w:t>IN WITNESS WHEREOF, the parties have executed and delivered this Agreement as of the date stated above.</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ind w:left="4320" w:hanging="4320"/>
        <w:rPr>
          <w:rFonts w:ascii="Times New Roman" w:hAnsi="Times New Roman"/>
        </w:rPr>
      </w:pPr>
      <w:r>
        <w:rPr>
          <w:rFonts w:ascii="Times New Roman" w:hAnsi="Times New Roman"/>
        </w:rPr>
        <w:t>AUTHOR: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THE NATIONAL UNDERWRITER COMPANY</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 w:val="left" w:pos="1440"/>
          <w:tab w:val="left" w:pos="2160"/>
          <w:tab w:val="left" w:pos="2880"/>
          <w:tab w:val="left" w:pos="3600"/>
          <w:tab w:val="left" w:pos="4320"/>
          <w:tab w:val="right" w:pos="9360"/>
        </w:tabs>
        <w:suppressAutoHyphens/>
        <w:jc w:val="both"/>
        <w:rPr>
          <w:rFonts w:ascii="Times New Roman" w:hAnsi="Times New Roman"/>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t>By:</w:t>
      </w:r>
      <w:r>
        <w:rPr>
          <w:rFonts w:ascii="Times New Roman" w:hAnsi="Times New Roman"/>
          <w:u w:val="single"/>
        </w:rPr>
        <w:tab/>
      </w:r>
    </w:p>
    <w:p w:rsidR="004363F6" w:rsidRDefault="004363F6">
      <w:pPr>
        <w:widowControl/>
        <w:tabs>
          <w:tab w:val="left" w:pos="-720"/>
        </w:tabs>
        <w:suppressAutoHyphens/>
        <w:jc w:val="both"/>
        <w:rPr>
          <w:rFonts w:ascii="Times New Roman" w:hAnsi="Times New Roman"/>
        </w:rPr>
      </w:pPr>
      <w:r>
        <w:rPr>
          <w:rFonts w:ascii="Times New Roman" w:hAnsi="Times New Roman"/>
        </w:rPr>
        <w:tab/>
      </w:r>
      <w:r w:rsidR="008C4701">
        <w:rPr>
          <w:rFonts w:ascii="Times New Roman" w:hAnsi="Times New Roman"/>
        </w:rPr>
        <w:tab/>
      </w:r>
      <w:r w:rsidR="008C4701">
        <w:rPr>
          <w:rFonts w:ascii="Times New Roman" w:hAnsi="Times New Roman"/>
        </w:rPr>
        <w:tab/>
      </w:r>
      <w:r w:rsidR="008C4701">
        <w:rPr>
          <w:rFonts w:ascii="Times New Roman" w:hAnsi="Times New Roman"/>
        </w:rPr>
        <w:tab/>
      </w:r>
      <w:r w:rsidR="008C4701">
        <w:rPr>
          <w:rFonts w:ascii="Times New Roman" w:hAnsi="Times New Roman"/>
        </w:rPr>
        <w:tab/>
      </w:r>
      <w:r>
        <w:rPr>
          <w:rFonts w:ascii="Times New Roman" w:hAnsi="Times New Roman"/>
        </w:rPr>
        <w:tab/>
      </w:r>
      <w:r>
        <w:rPr>
          <w:rFonts w:ascii="Times New Roman" w:hAnsi="Times New Roman"/>
        </w:rPr>
        <w:tab/>
      </w:r>
      <w:r w:rsidR="0015679E">
        <w:rPr>
          <w:rFonts w:ascii="Times New Roman" w:hAnsi="Times New Roman"/>
        </w:rPr>
        <w:t>Editorial Director</w:t>
      </w:r>
    </w:p>
    <w:p w:rsidR="004363F6" w:rsidRDefault="004363F6">
      <w:pPr>
        <w:widowControl/>
        <w:tabs>
          <w:tab w:val="left" w:pos="-720"/>
        </w:tabs>
        <w:suppressAutoHyphens/>
        <w:jc w:val="both"/>
        <w:rPr>
          <w:rFonts w:ascii="Times New Roman" w:hAnsi="Times New Roman"/>
        </w:rPr>
      </w:pPr>
      <w:r>
        <w:rPr>
          <w:rFonts w:ascii="Times New Roman" w:hAnsi="Times New Roman"/>
        </w:rPr>
        <w:t>______________________________</w:t>
      </w:r>
    </w:p>
    <w:p w:rsidR="004363F6" w:rsidRDefault="004363F6">
      <w:pPr>
        <w:widowControl/>
        <w:tabs>
          <w:tab w:val="left" w:pos="-720"/>
        </w:tabs>
        <w:suppressAutoHyphens/>
        <w:jc w:val="both"/>
        <w:rPr>
          <w:rFonts w:ascii="Times New Roman" w:hAnsi="Times New Roman"/>
        </w:rPr>
      </w:pPr>
      <w:r>
        <w:rPr>
          <w:rFonts w:ascii="Times New Roman" w:hAnsi="Times New Roman"/>
        </w:rPr>
        <w:t xml:space="preserve">               (Date of Birth)</w:t>
      </w:r>
    </w:p>
    <w:p w:rsidR="004363F6" w:rsidRDefault="004363F6">
      <w:pPr>
        <w:widowControl/>
        <w:tabs>
          <w:tab w:val="left" w:pos="-720"/>
        </w:tabs>
        <w:suppressAutoHyphens/>
        <w:jc w:val="both"/>
        <w:rPr>
          <w:rFonts w:ascii="Times New Roman" w:hAnsi="Times New Roman"/>
        </w:rPr>
      </w:pPr>
      <w:r>
        <w:rPr>
          <w:rFonts w:ascii="Times New Roman" w:hAnsi="Times New Roman"/>
        </w:rPr>
        <w:t>______________________________</w:t>
      </w:r>
    </w:p>
    <w:p w:rsidR="004363F6" w:rsidRDefault="004363F6">
      <w:pPr>
        <w:widowControl/>
        <w:tabs>
          <w:tab w:val="left" w:pos="-720"/>
        </w:tabs>
        <w:suppressAutoHyphens/>
        <w:jc w:val="both"/>
        <w:rPr>
          <w:rFonts w:ascii="Times New Roman" w:hAnsi="Times New Roman"/>
        </w:rPr>
      </w:pPr>
      <w:r>
        <w:rPr>
          <w:rFonts w:ascii="Times New Roman" w:hAnsi="Times New Roman"/>
        </w:rPr>
        <w:t xml:space="preserve">       (Country of Citizenship)</w:t>
      </w:r>
    </w:p>
    <w:p w:rsidR="004363F6" w:rsidRDefault="004363F6">
      <w:pPr>
        <w:widowControl/>
        <w:tabs>
          <w:tab w:val="left" w:pos="-720"/>
        </w:tabs>
        <w:suppressAutoHyphens/>
        <w:jc w:val="both"/>
        <w:rPr>
          <w:rFonts w:ascii="Times New Roman" w:hAnsi="Times New Roman"/>
        </w:rPr>
      </w:pPr>
      <w:r>
        <w:rPr>
          <w:rFonts w:ascii="Times New Roman" w:hAnsi="Times New Roman"/>
        </w:rPr>
        <w:t>______________________________</w:t>
      </w:r>
    </w:p>
    <w:p w:rsidR="004363F6" w:rsidRDefault="004363F6">
      <w:pPr>
        <w:widowControl/>
        <w:tabs>
          <w:tab w:val="left" w:pos="-720"/>
        </w:tabs>
        <w:suppressAutoHyphens/>
        <w:jc w:val="both"/>
        <w:rPr>
          <w:rFonts w:ascii="Times New Roman" w:hAnsi="Times New Roman"/>
        </w:rPr>
      </w:pPr>
      <w:r>
        <w:rPr>
          <w:rFonts w:ascii="Times New Roman" w:hAnsi="Times New Roman"/>
        </w:rPr>
        <w:t xml:space="preserve">          (Federal Tax ID No.)</w:t>
      </w: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p>
    <w:p w:rsidR="004363F6" w:rsidRDefault="004363F6">
      <w:pPr>
        <w:widowControl/>
        <w:tabs>
          <w:tab w:val="left" w:pos="-720"/>
        </w:tabs>
        <w:suppressAutoHyphens/>
        <w:jc w:val="both"/>
        <w:rPr>
          <w:rFonts w:ascii="Times New Roman" w:hAnsi="Times New Roman"/>
        </w:rPr>
      </w:pPr>
    </w:p>
    <w:p w:rsidR="004363F6" w:rsidRDefault="00C36A27" w:rsidP="00E61A62">
      <w:pPr>
        <w:widowControl/>
        <w:tabs>
          <w:tab w:val="left" w:pos="-720"/>
        </w:tabs>
        <w:suppressAutoHyphens/>
        <w:jc w:val="center"/>
        <w:rPr>
          <w:rFonts w:ascii="Times New Roman" w:hAnsi="Times New Roman"/>
          <w:b/>
          <w:sz w:val="28"/>
          <w:szCs w:val="28"/>
        </w:rPr>
      </w:pPr>
      <w:r>
        <w:rPr>
          <w:rFonts w:ascii="Times New Roman" w:hAnsi="Times New Roman"/>
          <w:sz w:val="16"/>
        </w:rPr>
        <w:br w:type="page"/>
      </w:r>
      <w:r w:rsidRPr="00E61A62">
        <w:rPr>
          <w:rFonts w:ascii="Times New Roman" w:hAnsi="Times New Roman"/>
          <w:b/>
          <w:sz w:val="28"/>
          <w:szCs w:val="28"/>
        </w:rPr>
        <w:lastRenderedPageBreak/>
        <w:t>Attachment 1</w:t>
      </w:r>
    </w:p>
    <w:p w:rsidR="00E61A62" w:rsidRPr="00E61A62" w:rsidRDefault="00E61A62" w:rsidP="00E61A62">
      <w:pPr>
        <w:widowControl/>
        <w:tabs>
          <w:tab w:val="left" w:pos="-720"/>
        </w:tabs>
        <w:suppressAutoHyphens/>
        <w:jc w:val="center"/>
        <w:rPr>
          <w:rFonts w:ascii="Times New Roman" w:hAnsi="Times New Roman"/>
          <w:b/>
          <w:sz w:val="28"/>
          <w:szCs w:val="28"/>
        </w:rPr>
      </w:pPr>
    </w:p>
    <w:p w:rsidR="00C36A27" w:rsidRPr="00E61A62" w:rsidRDefault="00C36A27" w:rsidP="00E61A62">
      <w:pPr>
        <w:widowControl/>
        <w:tabs>
          <w:tab w:val="left" w:pos="-720"/>
        </w:tabs>
        <w:suppressAutoHyphens/>
        <w:jc w:val="center"/>
        <w:rPr>
          <w:rFonts w:ascii="Times New Roman" w:hAnsi="Times New Roman"/>
          <w:b/>
          <w:szCs w:val="24"/>
        </w:rPr>
      </w:pPr>
      <w:r w:rsidRPr="00E61A62">
        <w:rPr>
          <w:rFonts w:ascii="Times New Roman" w:hAnsi="Times New Roman"/>
          <w:b/>
          <w:szCs w:val="24"/>
        </w:rPr>
        <w:t>To the Publishing Agreement of June ___, 2014</w:t>
      </w:r>
    </w:p>
    <w:p w:rsidR="00C36A27" w:rsidRPr="00E61A62" w:rsidRDefault="00C36A27" w:rsidP="00E61A62">
      <w:pPr>
        <w:widowControl/>
        <w:tabs>
          <w:tab w:val="left" w:pos="-720"/>
        </w:tabs>
        <w:suppressAutoHyphens/>
        <w:jc w:val="center"/>
        <w:rPr>
          <w:rFonts w:ascii="Times New Roman" w:hAnsi="Times New Roman"/>
          <w:b/>
          <w:szCs w:val="24"/>
        </w:rPr>
      </w:pPr>
      <w:r w:rsidRPr="00E61A62">
        <w:rPr>
          <w:rFonts w:ascii="Times New Roman" w:hAnsi="Times New Roman"/>
          <w:b/>
          <w:szCs w:val="24"/>
        </w:rPr>
        <w:t>By and Between</w:t>
      </w:r>
    </w:p>
    <w:p w:rsidR="00C36A27" w:rsidRPr="00E61A62" w:rsidRDefault="00C36A27" w:rsidP="00E61A62">
      <w:pPr>
        <w:widowControl/>
        <w:tabs>
          <w:tab w:val="left" w:pos="-720"/>
        </w:tabs>
        <w:suppressAutoHyphens/>
        <w:jc w:val="center"/>
        <w:rPr>
          <w:rFonts w:ascii="Times New Roman" w:hAnsi="Times New Roman"/>
          <w:b/>
          <w:szCs w:val="24"/>
        </w:rPr>
      </w:pPr>
      <w:r w:rsidRPr="00E61A62">
        <w:rPr>
          <w:rFonts w:ascii="Times New Roman" w:hAnsi="Times New Roman"/>
          <w:b/>
          <w:szCs w:val="24"/>
        </w:rPr>
        <w:t>L. Paul Hood, Jr. (the “Author”)</w:t>
      </w:r>
    </w:p>
    <w:p w:rsidR="00C36A27" w:rsidRPr="00E61A62" w:rsidRDefault="00C36A27" w:rsidP="00E61A62">
      <w:pPr>
        <w:widowControl/>
        <w:tabs>
          <w:tab w:val="left" w:pos="-720"/>
        </w:tabs>
        <w:suppressAutoHyphens/>
        <w:jc w:val="center"/>
        <w:rPr>
          <w:rFonts w:ascii="Times New Roman" w:hAnsi="Times New Roman"/>
          <w:b/>
          <w:szCs w:val="24"/>
        </w:rPr>
      </w:pPr>
      <w:r w:rsidRPr="00E61A62">
        <w:rPr>
          <w:rFonts w:ascii="Times New Roman" w:hAnsi="Times New Roman"/>
          <w:b/>
          <w:szCs w:val="24"/>
        </w:rPr>
        <w:t>And</w:t>
      </w:r>
    </w:p>
    <w:p w:rsidR="00C36A27" w:rsidRPr="00E61A62" w:rsidRDefault="00C36A27" w:rsidP="00E61A62">
      <w:pPr>
        <w:widowControl/>
        <w:tabs>
          <w:tab w:val="left" w:pos="-720"/>
        </w:tabs>
        <w:suppressAutoHyphens/>
        <w:jc w:val="center"/>
        <w:rPr>
          <w:rFonts w:ascii="Times New Roman" w:hAnsi="Times New Roman"/>
          <w:b/>
          <w:szCs w:val="24"/>
        </w:rPr>
      </w:pPr>
      <w:r w:rsidRPr="00E61A62">
        <w:rPr>
          <w:rFonts w:ascii="Times New Roman" w:hAnsi="Times New Roman"/>
          <w:b/>
          <w:szCs w:val="24"/>
        </w:rPr>
        <w:t>National Underwriter Company (the “Publisher”)</w:t>
      </w:r>
    </w:p>
    <w:p w:rsidR="00C36A27" w:rsidRDefault="00C36A27">
      <w:pPr>
        <w:widowControl/>
        <w:tabs>
          <w:tab w:val="left" w:pos="-720"/>
        </w:tabs>
        <w:suppressAutoHyphens/>
        <w:jc w:val="both"/>
        <w:rPr>
          <w:rFonts w:ascii="Times New Roman" w:hAnsi="Times New Roman"/>
          <w:szCs w:val="24"/>
        </w:rPr>
      </w:pPr>
    </w:p>
    <w:p w:rsidR="00C36A27" w:rsidRDefault="00C36A27">
      <w:pPr>
        <w:widowControl/>
        <w:tabs>
          <w:tab w:val="left" w:pos="-720"/>
        </w:tabs>
        <w:suppressAutoHyphens/>
        <w:jc w:val="both"/>
        <w:rPr>
          <w:rFonts w:ascii="Times New Roman" w:hAnsi="Times New Roman"/>
          <w:szCs w:val="24"/>
        </w:rPr>
      </w:pPr>
    </w:p>
    <w:p w:rsidR="00C36A27" w:rsidRPr="00E61A62" w:rsidRDefault="00C36A27" w:rsidP="00E61A62">
      <w:pPr>
        <w:widowControl/>
        <w:numPr>
          <w:ilvl w:val="0"/>
          <w:numId w:val="2"/>
        </w:numPr>
        <w:tabs>
          <w:tab w:val="left" w:pos="-720"/>
        </w:tabs>
        <w:suppressAutoHyphens/>
        <w:jc w:val="center"/>
        <w:rPr>
          <w:rFonts w:ascii="Times New Roman" w:hAnsi="Times New Roman"/>
          <w:i/>
          <w:szCs w:val="24"/>
        </w:rPr>
      </w:pPr>
      <w:r w:rsidRPr="00E61A62">
        <w:rPr>
          <w:rFonts w:ascii="Times New Roman" w:hAnsi="Times New Roman"/>
          <w:i/>
          <w:szCs w:val="24"/>
        </w:rPr>
        <w:t>Materials Assigned</w:t>
      </w:r>
    </w:p>
    <w:p w:rsidR="00C36A27" w:rsidRDefault="00C36A27" w:rsidP="00C36A27">
      <w:pPr>
        <w:widowControl/>
        <w:tabs>
          <w:tab w:val="left" w:pos="-720"/>
        </w:tabs>
        <w:suppressAutoHyphens/>
        <w:jc w:val="both"/>
        <w:rPr>
          <w:rFonts w:ascii="Times New Roman" w:hAnsi="Times New Roman"/>
          <w:szCs w:val="24"/>
        </w:rPr>
      </w:pPr>
    </w:p>
    <w:p w:rsidR="00C36A27" w:rsidRDefault="00E61A62" w:rsidP="00C36A27">
      <w:pPr>
        <w:widowControl/>
        <w:tabs>
          <w:tab w:val="left" w:pos="-720"/>
        </w:tabs>
        <w:suppressAutoHyphens/>
        <w:jc w:val="both"/>
        <w:rPr>
          <w:rFonts w:ascii="Times New Roman" w:hAnsi="Times New Roman"/>
          <w:szCs w:val="24"/>
        </w:rPr>
      </w:pPr>
      <w:r>
        <w:rPr>
          <w:rFonts w:ascii="Times New Roman" w:hAnsi="Times New Roman"/>
          <w:szCs w:val="24"/>
        </w:rPr>
        <w:tab/>
      </w:r>
      <w:r w:rsidR="00C36A27">
        <w:rPr>
          <w:rFonts w:ascii="Times New Roman" w:hAnsi="Times New Roman"/>
          <w:szCs w:val="24"/>
        </w:rPr>
        <w:t xml:space="preserve">The Author and Publisher agree that, per the above-mentioned Publishing Agreement, the Author will be responsible for submitting manuscripts covering the following materials that are found in the Publisher’s current publication, </w:t>
      </w:r>
      <w:r w:rsidR="00C36A27" w:rsidRPr="00E61A62">
        <w:rPr>
          <w:rFonts w:ascii="Times New Roman" w:hAnsi="Times New Roman"/>
          <w:i/>
          <w:szCs w:val="24"/>
        </w:rPr>
        <w:t>The Tools &amp; Techniques of Charitable Planning, 2</w:t>
      </w:r>
      <w:r w:rsidR="00C36A27" w:rsidRPr="00E61A62">
        <w:rPr>
          <w:rFonts w:ascii="Times New Roman" w:hAnsi="Times New Roman"/>
          <w:i/>
          <w:szCs w:val="24"/>
          <w:vertAlign w:val="superscript"/>
        </w:rPr>
        <w:t>nd</w:t>
      </w:r>
      <w:r w:rsidR="00C36A27" w:rsidRPr="00E61A62">
        <w:rPr>
          <w:rFonts w:ascii="Times New Roman" w:hAnsi="Times New Roman"/>
          <w:i/>
          <w:szCs w:val="24"/>
        </w:rPr>
        <w:t xml:space="preserve"> Edition:</w:t>
      </w:r>
    </w:p>
    <w:p w:rsidR="00C36A27" w:rsidRDefault="00C36A27" w:rsidP="00C36A27">
      <w:pPr>
        <w:widowControl/>
        <w:tabs>
          <w:tab w:val="left" w:pos="-720"/>
        </w:tabs>
        <w:suppressAutoHyphens/>
        <w:jc w:val="both"/>
        <w:rPr>
          <w:rFonts w:ascii="Times New Roman" w:hAnsi="Times New Roman"/>
          <w:szCs w:val="24"/>
        </w:rPr>
      </w:pPr>
    </w:p>
    <w:p w:rsidR="00C36A27" w:rsidRDefault="00C36A27" w:rsidP="00E61A62">
      <w:pPr>
        <w:widowControl/>
        <w:numPr>
          <w:ilvl w:val="0"/>
          <w:numId w:val="3"/>
        </w:numPr>
        <w:tabs>
          <w:tab w:val="left" w:pos="-720"/>
        </w:tabs>
        <w:suppressAutoHyphens/>
        <w:jc w:val="both"/>
        <w:rPr>
          <w:rFonts w:ascii="Times New Roman" w:hAnsi="Times New Roman"/>
          <w:szCs w:val="24"/>
        </w:rPr>
      </w:pPr>
      <w:r>
        <w:rPr>
          <w:rFonts w:ascii="Times New Roman" w:hAnsi="Times New Roman"/>
          <w:szCs w:val="24"/>
        </w:rPr>
        <w:t>Chapter 4: “Gifts of Property</w:t>
      </w:r>
      <w:r w:rsidR="00E61A62">
        <w:rPr>
          <w:rFonts w:ascii="Times New Roman" w:hAnsi="Times New Roman"/>
          <w:szCs w:val="24"/>
        </w:rPr>
        <w:t>”</w:t>
      </w:r>
    </w:p>
    <w:p w:rsidR="00E61A62" w:rsidRDefault="00E61A62" w:rsidP="00E61A62">
      <w:pPr>
        <w:widowControl/>
        <w:tabs>
          <w:tab w:val="left" w:pos="-720"/>
        </w:tabs>
        <w:suppressAutoHyphens/>
        <w:ind w:left="720"/>
        <w:jc w:val="both"/>
        <w:rPr>
          <w:rFonts w:ascii="Times New Roman" w:hAnsi="Times New Roman"/>
          <w:szCs w:val="24"/>
        </w:rPr>
      </w:pPr>
    </w:p>
    <w:p w:rsidR="00C36A27" w:rsidRDefault="00C36A27" w:rsidP="00E61A62">
      <w:pPr>
        <w:widowControl/>
        <w:numPr>
          <w:ilvl w:val="0"/>
          <w:numId w:val="3"/>
        </w:numPr>
        <w:tabs>
          <w:tab w:val="left" w:pos="-720"/>
        </w:tabs>
        <w:suppressAutoHyphens/>
        <w:jc w:val="both"/>
        <w:rPr>
          <w:rFonts w:ascii="Times New Roman" w:hAnsi="Times New Roman"/>
          <w:szCs w:val="24"/>
        </w:rPr>
      </w:pPr>
      <w:r>
        <w:rPr>
          <w:rFonts w:ascii="Times New Roman" w:hAnsi="Times New Roman"/>
          <w:szCs w:val="24"/>
        </w:rPr>
        <w:t>Chapter 7: “</w:t>
      </w:r>
      <w:r w:rsidRPr="00C36A27">
        <w:rPr>
          <w:rFonts w:ascii="Times New Roman" w:hAnsi="Times New Roman"/>
          <w:szCs w:val="24"/>
        </w:rPr>
        <w:t>Ethical Issues in Charitable Planning</w:t>
      </w:r>
      <w:r>
        <w:rPr>
          <w:rFonts w:ascii="Times New Roman" w:hAnsi="Times New Roman"/>
          <w:szCs w:val="24"/>
        </w:rPr>
        <w:t>”</w:t>
      </w:r>
    </w:p>
    <w:p w:rsidR="00E61A62" w:rsidRDefault="00E61A62" w:rsidP="00E61A62">
      <w:pPr>
        <w:widowControl/>
        <w:tabs>
          <w:tab w:val="left" w:pos="-720"/>
        </w:tabs>
        <w:suppressAutoHyphens/>
        <w:jc w:val="both"/>
        <w:rPr>
          <w:rFonts w:ascii="Times New Roman" w:hAnsi="Times New Roman"/>
          <w:szCs w:val="24"/>
        </w:rPr>
      </w:pPr>
    </w:p>
    <w:p w:rsidR="00C36A27" w:rsidRDefault="00C36A27" w:rsidP="00E61A62">
      <w:pPr>
        <w:widowControl/>
        <w:numPr>
          <w:ilvl w:val="0"/>
          <w:numId w:val="3"/>
        </w:numPr>
        <w:tabs>
          <w:tab w:val="left" w:pos="-720"/>
        </w:tabs>
        <w:suppressAutoHyphens/>
        <w:jc w:val="both"/>
        <w:rPr>
          <w:rFonts w:ascii="Times New Roman" w:hAnsi="Times New Roman"/>
          <w:szCs w:val="24"/>
        </w:rPr>
      </w:pPr>
      <w:r>
        <w:rPr>
          <w:rFonts w:ascii="Times New Roman" w:hAnsi="Times New Roman"/>
          <w:szCs w:val="24"/>
        </w:rPr>
        <w:t>Chapter 8: “</w:t>
      </w:r>
      <w:r w:rsidRPr="00C36A27">
        <w:rPr>
          <w:rFonts w:ascii="Times New Roman" w:hAnsi="Times New Roman"/>
          <w:szCs w:val="24"/>
        </w:rPr>
        <w:t>The Planned Giving Office</w:t>
      </w:r>
      <w:r>
        <w:rPr>
          <w:rFonts w:ascii="Times New Roman" w:hAnsi="Times New Roman"/>
          <w:szCs w:val="24"/>
        </w:rPr>
        <w:t>”</w:t>
      </w:r>
    </w:p>
    <w:p w:rsidR="00E61A62" w:rsidRDefault="00E61A62" w:rsidP="00E61A62">
      <w:pPr>
        <w:widowControl/>
        <w:tabs>
          <w:tab w:val="left" w:pos="-720"/>
        </w:tabs>
        <w:suppressAutoHyphens/>
        <w:jc w:val="both"/>
        <w:rPr>
          <w:rFonts w:ascii="Times New Roman" w:hAnsi="Times New Roman"/>
          <w:szCs w:val="24"/>
        </w:rPr>
      </w:pPr>
    </w:p>
    <w:p w:rsidR="00C36A27" w:rsidRDefault="00C36A27" w:rsidP="00E61A62">
      <w:pPr>
        <w:widowControl/>
        <w:numPr>
          <w:ilvl w:val="0"/>
          <w:numId w:val="3"/>
        </w:numPr>
        <w:tabs>
          <w:tab w:val="left" w:pos="-720"/>
        </w:tabs>
        <w:suppressAutoHyphens/>
        <w:jc w:val="both"/>
        <w:rPr>
          <w:rFonts w:ascii="Times New Roman" w:hAnsi="Times New Roman"/>
          <w:szCs w:val="24"/>
        </w:rPr>
      </w:pPr>
      <w:r>
        <w:rPr>
          <w:rFonts w:ascii="Times New Roman" w:hAnsi="Times New Roman"/>
          <w:szCs w:val="24"/>
        </w:rPr>
        <w:t>Chapter 9: “</w:t>
      </w:r>
      <w:r w:rsidRPr="00C36A27">
        <w:rPr>
          <w:rFonts w:ascii="Times New Roman" w:hAnsi="Times New Roman"/>
          <w:szCs w:val="24"/>
        </w:rPr>
        <w:t>The Planned Giving Team</w:t>
      </w:r>
      <w:r>
        <w:rPr>
          <w:rFonts w:ascii="Times New Roman" w:hAnsi="Times New Roman"/>
          <w:szCs w:val="24"/>
        </w:rPr>
        <w:t>”</w:t>
      </w:r>
    </w:p>
    <w:p w:rsidR="00E61A62" w:rsidRDefault="00E61A62" w:rsidP="00E61A62">
      <w:pPr>
        <w:widowControl/>
        <w:tabs>
          <w:tab w:val="left" w:pos="-720"/>
        </w:tabs>
        <w:suppressAutoHyphens/>
        <w:jc w:val="both"/>
        <w:rPr>
          <w:rFonts w:ascii="Times New Roman" w:hAnsi="Times New Roman"/>
          <w:szCs w:val="24"/>
        </w:rPr>
      </w:pPr>
    </w:p>
    <w:p w:rsidR="00E61A62" w:rsidRDefault="00E61A62" w:rsidP="00E61A62">
      <w:pPr>
        <w:widowControl/>
        <w:numPr>
          <w:ilvl w:val="0"/>
          <w:numId w:val="3"/>
        </w:numPr>
        <w:tabs>
          <w:tab w:val="left" w:pos="-720"/>
        </w:tabs>
        <w:suppressAutoHyphens/>
        <w:jc w:val="both"/>
        <w:rPr>
          <w:rFonts w:ascii="Times New Roman" w:hAnsi="Times New Roman"/>
          <w:szCs w:val="24"/>
        </w:rPr>
      </w:pPr>
      <w:r>
        <w:rPr>
          <w:rFonts w:ascii="Times New Roman" w:hAnsi="Times New Roman"/>
          <w:szCs w:val="24"/>
        </w:rPr>
        <w:t>Chapter 18: “</w:t>
      </w:r>
      <w:r w:rsidRPr="00E61A62">
        <w:rPr>
          <w:rFonts w:ascii="Times New Roman" w:hAnsi="Times New Roman"/>
          <w:szCs w:val="24"/>
        </w:rPr>
        <w:t>Qualified Conservation Contributions</w:t>
      </w:r>
      <w:r>
        <w:rPr>
          <w:rFonts w:ascii="Times New Roman" w:hAnsi="Times New Roman"/>
          <w:szCs w:val="24"/>
        </w:rPr>
        <w:t>”</w:t>
      </w:r>
    </w:p>
    <w:p w:rsidR="00E61A62" w:rsidRDefault="00E61A62" w:rsidP="00E61A62">
      <w:pPr>
        <w:widowControl/>
        <w:tabs>
          <w:tab w:val="left" w:pos="-720"/>
        </w:tabs>
        <w:suppressAutoHyphens/>
        <w:jc w:val="both"/>
        <w:rPr>
          <w:rFonts w:ascii="Times New Roman" w:hAnsi="Times New Roman"/>
          <w:szCs w:val="24"/>
        </w:rPr>
      </w:pPr>
    </w:p>
    <w:p w:rsidR="00E61A62" w:rsidRDefault="00E61A62" w:rsidP="00E61A62">
      <w:pPr>
        <w:widowControl/>
        <w:numPr>
          <w:ilvl w:val="0"/>
          <w:numId w:val="3"/>
        </w:numPr>
        <w:tabs>
          <w:tab w:val="left" w:pos="-720"/>
        </w:tabs>
        <w:suppressAutoHyphens/>
        <w:jc w:val="both"/>
        <w:rPr>
          <w:rFonts w:ascii="Times New Roman" w:hAnsi="Times New Roman"/>
          <w:szCs w:val="24"/>
        </w:rPr>
      </w:pPr>
      <w:r>
        <w:rPr>
          <w:rFonts w:ascii="Times New Roman" w:hAnsi="Times New Roman"/>
          <w:szCs w:val="24"/>
        </w:rPr>
        <w:t>Chapter 19: “</w:t>
      </w:r>
      <w:r w:rsidRPr="00E61A62">
        <w:rPr>
          <w:rFonts w:ascii="Times New Roman" w:hAnsi="Times New Roman"/>
          <w:szCs w:val="24"/>
        </w:rPr>
        <w:t>Donor Advised Funds</w:t>
      </w:r>
      <w:r>
        <w:rPr>
          <w:rFonts w:ascii="Times New Roman" w:hAnsi="Times New Roman"/>
          <w:szCs w:val="24"/>
        </w:rPr>
        <w:t>”</w:t>
      </w:r>
    </w:p>
    <w:p w:rsidR="00E61A62" w:rsidRDefault="00E61A62" w:rsidP="00E61A62">
      <w:pPr>
        <w:widowControl/>
        <w:tabs>
          <w:tab w:val="left" w:pos="-720"/>
        </w:tabs>
        <w:suppressAutoHyphens/>
        <w:jc w:val="both"/>
        <w:rPr>
          <w:rFonts w:ascii="Times New Roman" w:hAnsi="Times New Roman"/>
          <w:szCs w:val="24"/>
        </w:rPr>
      </w:pPr>
    </w:p>
    <w:p w:rsidR="00E61A62" w:rsidRDefault="00E61A62" w:rsidP="00E61A62">
      <w:pPr>
        <w:widowControl/>
        <w:numPr>
          <w:ilvl w:val="0"/>
          <w:numId w:val="3"/>
        </w:numPr>
        <w:tabs>
          <w:tab w:val="left" w:pos="-720"/>
        </w:tabs>
        <w:suppressAutoHyphens/>
        <w:jc w:val="both"/>
        <w:rPr>
          <w:rFonts w:ascii="Times New Roman" w:hAnsi="Times New Roman"/>
          <w:szCs w:val="24"/>
        </w:rPr>
      </w:pPr>
      <w:r>
        <w:rPr>
          <w:rFonts w:ascii="Times New Roman" w:hAnsi="Times New Roman"/>
          <w:szCs w:val="24"/>
        </w:rPr>
        <w:t>Appendices A, B, E,F,G, and I</w:t>
      </w:r>
    </w:p>
    <w:p w:rsidR="00E61A62" w:rsidRDefault="00E61A62" w:rsidP="00C36A27">
      <w:pPr>
        <w:widowControl/>
        <w:tabs>
          <w:tab w:val="left" w:pos="-720"/>
        </w:tabs>
        <w:suppressAutoHyphens/>
        <w:jc w:val="both"/>
        <w:rPr>
          <w:rFonts w:ascii="Times New Roman" w:hAnsi="Times New Roman"/>
          <w:szCs w:val="24"/>
        </w:rPr>
      </w:pPr>
    </w:p>
    <w:p w:rsidR="00E61A62" w:rsidRDefault="00E61A62" w:rsidP="00C36A27">
      <w:pPr>
        <w:widowControl/>
        <w:tabs>
          <w:tab w:val="left" w:pos="-720"/>
        </w:tabs>
        <w:suppressAutoHyphens/>
        <w:jc w:val="both"/>
        <w:rPr>
          <w:rFonts w:ascii="Times New Roman" w:hAnsi="Times New Roman"/>
          <w:szCs w:val="24"/>
        </w:rPr>
      </w:pPr>
    </w:p>
    <w:p w:rsidR="00E61A62" w:rsidRPr="00E61A62" w:rsidRDefault="00E61A62" w:rsidP="00E61A62">
      <w:pPr>
        <w:widowControl/>
        <w:numPr>
          <w:ilvl w:val="0"/>
          <w:numId w:val="2"/>
        </w:numPr>
        <w:tabs>
          <w:tab w:val="left" w:pos="-720"/>
        </w:tabs>
        <w:suppressAutoHyphens/>
        <w:jc w:val="center"/>
        <w:rPr>
          <w:rFonts w:ascii="Times New Roman" w:hAnsi="Times New Roman"/>
          <w:i/>
          <w:szCs w:val="24"/>
        </w:rPr>
      </w:pPr>
      <w:r w:rsidRPr="00E61A62">
        <w:rPr>
          <w:rFonts w:ascii="Times New Roman" w:hAnsi="Times New Roman"/>
          <w:i/>
          <w:szCs w:val="24"/>
        </w:rPr>
        <w:t>Delivery Dates</w:t>
      </w:r>
    </w:p>
    <w:p w:rsidR="00E61A62" w:rsidRDefault="00E61A62" w:rsidP="00E61A62">
      <w:pPr>
        <w:widowControl/>
        <w:tabs>
          <w:tab w:val="left" w:pos="-720"/>
        </w:tabs>
        <w:suppressAutoHyphens/>
        <w:jc w:val="both"/>
        <w:rPr>
          <w:rFonts w:ascii="Times New Roman" w:hAnsi="Times New Roman"/>
          <w:szCs w:val="24"/>
        </w:rPr>
      </w:pPr>
    </w:p>
    <w:p w:rsidR="00E61A62" w:rsidRDefault="00E61A62" w:rsidP="00E61A62">
      <w:pPr>
        <w:widowControl/>
        <w:tabs>
          <w:tab w:val="left" w:pos="-720"/>
        </w:tabs>
        <w:suppressAutoHyphens/>
        <w:jc w:val="both"/>
        <w:rPr>
          <w:rFonts w:ascii="Times New Roman" w:hAnsi="Times New Roman"/>
          <w:szCs w:val="24"/>
        </w:rPr>
      </w:pPr>
      <w:r>
        <w:rPr>
          <w:rFonts w:ascii="Times New Roman" w:hAnsi="Times New Roman"/>
          <w:szCs w:val="24"/>
        </w:rPr>
        <w:tab/>
        <w:t>All manuscripts for above listed materials shall be submitted to the Publisher by June 15, 2014.</w:t>
      </w:r>
    </w:p>
    <w:p w:rsidR="00C36A27" w:rsidRPr="00C36A27" w:rsidRDefault="00C36A27" w:rsidP="00C36A27">
      <w:pPr>
        <w:widowControl/>
        <w:tabs>
          <w:tab w:val="left" w:pos="-720"/>
        </w:tabs>
        <w:suppressAutoHyphens/>
        <w:jc w:val="both"/>
        <w:rPr>
          <w:rFonts w:ascii="Times New Roman" w:hAnsi="Times New Roman"/>
          <w:szCs w:val="24"/>
        </w:rPr>
      </w:pPr>
      <w:r>
        <w:rPr>
          <w:rFonts w:ascii="Times New Roman" w:hAnsi="Times New Roman"/>
          <w:szCs w:val="24"/>
        </w:rPr>
        <w:t xml:space="preserve"> </w:t>
      </w:r>
    </w:p>
    <w:sectPr w:rsidR="00C36A27" w:rsidRPr="00C36A27">
      <w:footerReference w:type="default" r:id="rId12"/>
      <w:footerReference w:type="first" r:id="rId13"/>
      <w:endnotePr>
        <w:numFmt w:val="decimal"/>
      </w:endnotePr>
      <w:pgSz w:w="12240" w:h="15840"/>
      <w:pgMar w:top="1440" w:right="1440" w:bottom="1152" w:left="1440" w:header="1440" w:footer="1152"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78C" w:rsidRDefault="0086478C">
      <w:pPr>
        <w:widowControl/>
        <w:spacing w:line="20" w:lineRule="exact"/>
      </w:pPr>
    </w:p>
  </w:endnote>
  <w:endnote w:type="continuationSeparator" w:id="0">
    <w:p w:rsidR="0086478C" w:rsidRDefault="0086478C">
      <w:r>
        <w:t xml:space="preserve"> </w:t>
      </w:r>
    </w:p>
  </w:endnote>
  <w:endnote w:type="continuationNotice" w:id="1">
    <w:p w:rsidR="0086478C" w:rsidRDefault="008647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3F6" w:rsidRDefault="004363F6">
    <w:pPr>
      <w:spacing w:before="140" w:line="100" w:lineRule="exact"/>
      <w:rPr>
        <w:sz w:val="10"/>
      </w:rPr>
    </w:pPr>
  </w:p>
  <w:p w:rsidR="004363F6" w:rsidRDefault="004363F6">
    <w:pPr>
      <w:suppressAutoHyphens/>
      <w:jc w:val="both"/>
    </w:pPr>
  </w:p>
  <w:p w:rsidR="004363F6" w:rsidRDefault="00613B39">
    <w:r>
      <w:rPr>
        <w:noProof/>
        <w:snapToGrid/>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63F6" w:rsidRDefault="004363F6">
                          <w:pPr>
                            <w:tabs>
                              <w:tab w:val="center" w:pos="4680"/>
                              <w:tab w:val="right" w:pos="9360"/>
                            </w:tabs>
                            <w:rPr>
                              <w:spacing w:val="-3"/>
                            </w:rPr>
                          </w:pPr>
                          <w:r>
                            <w:tab/>
                          </w:r>
                          <w:r>
                            <w:rPr>
                              <w:spacing w:val="-3"/>
                            </w:rPr>
                            <w:noBreakHyphen/>
                            <w:t xml:space="preserve"> </w:t>
                          </w:r>
                          <w:r>
                            <w:rPr>
                              <w:spacing w:val="-3"/>
                            </w:rPr>
                            <w:fldChar w:fldCharType="begin"/>
                          </w:r>
                          <w:r>
                            <w:rPr>
                              <w:spacing w:val="-3"/>
                            </w:rPr>
                            <w:instrText>page \* arabic</w:instrText>
                          </w:r>
                          <w:r>
                            <w:rPr>
                              <w:spacing w:val="-3"/>
                            </w:rPr>
                            <w:fldChar w:fldCharType="separate"/>
                          </w:r>
                          <w:r w:rsidR="00C12203">
                            <w:rPr>
                              <w:noProof/>
                              <w:spacing w:val="-3"/>
                            </w:rPr>
                            <w:t>10</w:t>
                          </w:r>
                          <w:r>
                            <w:rPr>
                              <w:spacing w:val="-3"/>
                            </w:rPr>
                            <w:fldChar w:fldCharType="end"/>
                          </w:r>
                          <w:r>
                            <w:rPr>
                              <w:spacing w:val="-3"/>
                            </w:rPr>
                            <w:t xml:space="preserve"> </w:t>
                          </w:r>
                          <w:r>
                            <w:rPr>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rsidR="004363F6" w:rsidRDefault="004363F6">
                    <w:pPr>
                      <w:tabs>
                        <w:tab w:val="center" w:pos="4680"/>
                        <w:tab w:val="right" w:pos="9360"/>
                      </w:tabs>
                      <w:rPr>
                        <w:spacing w:val="-3"/>
                      </w:rPr>
                    </w:pPr>
                    <w:r>
                      <w:tab/>
                    </w:r>
                    <w:r>
                      <w:rPr>
                        <w:spacing w:val="-3"/>
                      </w:rPr>
                      <w:noBreakHyphen/>
                      <w:t xml:space="preserve"> </w:t>
                    </w:r>
                    <w:r>
                      <w:rPr>
                        <w:spacing w:val="-3"/>
                      </w:rPr>
                      <w:fldChar w:fldCharType="begin"/>
                    </w:r>
                    <w:r>
                      <w:rPr>
                        <w:spacing w:val="-3"/>
                      </w:rPr>
                      <w:instrText>page \* arabic</w:instrText>
                    </w:r>
                    <w:r>
                      <w:rPr>
                        <w:spacing w:val="-3"/>
                      </w:rPr>
                      <w:fldChar w:fldCharType="separate"/>
                    </w:r>
                    <w:r w:rsidR="00C12203">
                      <w:rPr>
                        <w:noProof/>
                        <w:spacing w:val="-3"/>
                      </w:rPr>
                      <w:t>10</w:t>
                    </w:r>
                    <w:r>
                      <w:rPr>
                        <w:spacing w:val="-3"/>
                      </w:rPr>
                      <w:fldChar w:fldCharType="end"/>
                    </w:r>
                    <w:r>
                      <w:rPr>
                        <w:spacing w:val="-3"/>
                      </w:rPr>
                      <w:t xml:space="preserve"> </w:t>
                    </w:r>
                    <w:r>
                      <w:rPr>
                        <w:spacing w:val="-3"/>
                      </w:rPr>
                      <w:noBreakHyphen/>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A98" w:rsidRDefault="00104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78C" w:rsidRDefault="0086478C">
      <w:r>
        <w:separator/>
      </w:r>
    </w:p>
  </w:footnote>
  <w:footnote w:type="continuationSeparator" w:id="0">
    <w:p w:rsidR="0086478C" w:rsidRDefault="008647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87D67"/>
    <w:multiLevelType w:val="hybridMultilevel"/>
    <w:tmpl w:val="425887C0"/>
    <w:lvl w:ilvl="0" w:tplc="D7D25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4C4A25"/>
    <w:multiLevelType w:val="multilevel"/>
    <w:tmpl w:val="630C6144"/>
    <w:lvl w:ilvl="0">
      <w:start w:val="9"/>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602C4D6F"/>
    <w:multiLevelType w:val="hybridMultilevel"/>
    <w:tmpl w:val="C1428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99"/>
    <w:rsid w:val="00007BA0"/>
    <w:rsid w:val="00031CBD"/>
    <w:rsid w:val="00104A98"/>
    <w:rsid w:val="001352D2"/>
    <w:rsid w:val="0015679E"/>
    <w:rsid w:val="002F0138"/>
    <w:rsid w:val="004363F6"/>
    <w:rsid w:val="004512B9"/>
    <w:rsid w:val="00485B32"/>
    <w:rsid w:val="00555A85"/>
    <w:rsid w:val="00613B39"/>
    <w:rsid w:val="0065773F"/>
    <w:rsid w:val="0086478C"/>
    <w:rsid w:val="008C4701"/>
    <w:rsid w:val="00A415ED"/>
    <w:rsid w:val="00B36F85"/>
    <w:rsid w:val="00B60599"/>
    <w:rsid w:val="00C12203"/>
    <w:rsid w:val="00C36A27"/>
    <w:rsid w:val="00C97AFB"/>
    <w:rsid w:val="00CD674B"/>
    <w:rsid w:val="00D81C07"/>
    <w:rsid w:val="00D96B49"/>
    <w:rsid w:val="00DB7614"/>
    <w:rsid w:val="00E00F8B"/>
    <w:rsid w:val="00E61A62"/>
    <w:rsid w:val="00E91575"/>
    <w:rsid w:val="00EC61FF"/>
    <w:rsid w:val="00EF5D56"/>
    <w:rsid w:val="00FA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E91575"/>
    <w:pPr>
      <w:tabs>
        <w:tab w:val="center" w:pos="4320"/>
        <w:tab w:val="right" w:pos="8640"/>
      </w:tabs>
    </w:pPr>
  </w:style>
  <w:style w:type="paragraph" w:styleId="Footer">
    <w:name w:val="footer"/>
    <w:basedOn w:val="Normal"/>
    <w:link w:val="FooterChar"/>
    <w:uiPriority w:val="99"/>
    <w:rsid w:val="00E91575"/>
    <w:pPr>
      <w:tabs>
        <w:tab w:val="center" w:pos="4320"/>
        <w:tab w:val="right" w:pos="8640"/>
      </w:tabs>
    </w:pPr>
  </w:style>
  <w:style w:type="paragraph" w:customStyle="1" w:styleId="PC">
    <w:name w:val="PC"/>
    <w:rsid w:val="00DB7614"/>
    <w:pPr>
      <w:tabs>
        <w:tab w:val="left" w:pos="960"/>
      </w:tabs>
      <w:spacing w:line="280" w:lineRule="exact"/>
      <w:ind w:left="960" w:hanging="480"/>
      <w:jc w:val="both"/>
    </w:pPr>
    <w:rPr>
      <w:rFonts w:ascii="Times" w:hAnsi="Times"/>
      <w:noProof/>
      <w:sz w:val="24"/>
    </w:rPr>
  </w:style>
  <w:style w:type="paragraph" w:styleId="ListParagraph">
    <w:name w:val="List Paragraph"/>
    <w:basedOn w:val="Normal"/>
    <w:uiPriority w:val="34"/>
    <w:qFormat/>
    <w:rsid w:val="00E61A62"/>
    <w:pPr>
      <w:ind w:left="720"/>
    </w:pPr>
  </w:style>
  <w:style w:type="character" w:customStyle="1" w:styleId="FooterChar">
    <w:name w:val="Footer Char"/>
    <w:link w:val="Footer"/>
    <w:uiPriority w:val="99"/>
    <w:rsid w:val="00104A98"/>
    <w:rPr>
      <w:rFonts w:ascii="CG Times" w:hAnsi="CG Times"/>
      <w:snapToGrid w:val="0"/>
      <w:sz w:val="24"/>
    </w:rPr>
  </w:style>
  <w:style w:type="paragraph" w:styleId="BalloonText">
    <w:name w:val="Balloon Text"/>
    <w:basedOn w:val="Normal"/>
    <w:link w:val="BalloonTextChar"/>
    <w:rsid w:val="002F0138"/>
    <w:rPr>
      <w:rFonts w:ascii="Tahoma" w:hAnsi="Tahoma" w:cs="Tahoma"/>
      <w:sz w:val="16"/>
      <w:szCs w:val="16"/>
    </w:rPr>
  </w:style>
  <w:style w:type="character" w:customStyle="1" w:styleId="BalloonTextChar">
    <w:name w:val="Balloon Text Char"/>
    <w:basedOn w:val="DefaultParagraphFont"/>
    <w:link w:val="BalloonText"/>
    <w:rsid w:val="002F0138"/>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E91575"/>
    <w:pPr>
      <w:tabs>
        <w:tab w:val="center" w:pos="4320"/>
        <w:tab w:val="right" w:pos="8640"/>
      </w:tabs>
    </w:pPr>
  </w:style>
  <w:style w:type="paragraph" w:styleId="Footer">
    <w:name w:val="footer"/>
    <w:basedOn w:val="Normal"/>
    <w:link w:val="FooterChar"/>
    <w:uiPriority w:val="99"/>
    <w:rsid w:val="00E91575"/>
    <w:pPr>
      <w:tabs>
        <w:tab w:val="center" w:pos="4320"/>
        <w:tab w:val="right" w:pos="8640"/>
      </w:tabs>
    </w:pPr>
  </w:style>
  <w:style w:type="paragraph" w:customStyle="1" w:styleId="PC">
    <w:name w:val="PC"/>
    <w:rsid w:val="00DB7614"/>
    <w:pPr>
      <w:tabs>
        <w:tab w:val="left" w:pos="960"/>
      </w:tabs>
      <w:spacing w:line="280" w:lineRule="exact"/>
      <w:ind w:left="960" w:hanging="480"/>
      <w:jc w:val="both"/>
    </w:pPr>
    <w:rPr>
      <w:rFonts w:ascii="Times" w:hAnsi="Times"/>
      <w:noProof/>
      <w:sz w:val="24"/>
    </w:rPr>
  </w:style>
  <w:style w:type="paragraph" w:styleId="ListParagraph">
    <w:name w:val="List Paragraph"/>
    <w:basedOn w:val="Normal"/>
    <w:uiPriority w:val="34"/>
    <w:qFormat/>
    <w:rsid w:val="00E61A62"/>
    <w:pPr>
      <w:ind w:left="720"/>
    </w:pPr>
  </w:style>
  <w:style w:type="character" w:customStyle="1" w:styleId="FooterChar">
    <w:name w:val="Footer Char"/>
    <w:link w:val="Footer"/>
    <w:uiPriority w:val="99"/>
    <w:rsid w:val="00104A98"/>
    <w:rPr>
      <w:rFonts w:ascii="CG Times" w:hAnsi="CG Times"/>
      <w:snapToGrid w:val="0"/>
      <w:sz w:val="24"/>
    </w:rPr>
  </w:style>
  <w:style w:type="paragraph" w:styleId="BalloonText">
    <w:name w:val="Balloon Text"/>
    <w:basedOn w:val="Normal"/>
    <w:link w:val="BalloonTextChar"/>
    <w:rsid w:val="002F0138"/>
    <w:rPr>
      <w:rFonts w:ascii="Tahoma" w:hAnsi="Tahoma" w:cs="Tahoma"/>
      <w:sz w:val="16"/>
      <w:szCs w:val="16"/>
    </w:rPr>
  </w:style>
  <w:style w:type="character" w:customStyle="1" w:styleId="BalloonTextChar">
    <w:name w:val="Balloon Text Char"/>
    <w:basedOn w:val="DefaultParagraphFont"/>
    <w:link w:val="BalloonText"/>
    <w:rsid w:val="002F0138"/>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77A925FDA923438CDB0FF48A87FE41" ma:contentTypeVersion="0" ma:contentTypeDescription="Create a new document." ma:contentTypeScope="" ma:versionID="03ad1c313b100c34fc5de085a97829a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48879-CDD4-4744-B5F8-6C8FB661AEE3}">
  <ds:schemaRefs>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elements/1.1/"/>
    <ds:schemaRef ds:uri="http://purl.org/dc/dcmitype/"/>
    <ds:schemaRef ds:uri="http://www.w3.org/XML/1998/namespace"/>
  </ds:schemaRefs>
</ds:datastoreItem>
</file>

<file path=customXml/itemProps2.xml><?xml version="1.0" encoding="utf-8"?>
<ds:datastoreItem xmlns:ds="http://schemas.openxmlformats.org/officeDocument/2006/customXml" ds:itemID="{CB2E282E-E42E-4B4D-B54F-F846BDD2F070}">
  <ds:schemaRefs>
    <ds:schemaRef ds:uri="http://schemas.microsoft.com/sharepoint/v3/contenttype/forms"/>
  </ds:schemaRefs>
</ds:datastoreItem>
</file>

<file path=customXml/itemProps3.xml><?xml version="1.0" encoding="utf-8"?>
<ds:datastoreItem xmlns:ds="http://schemas.openxmlformats.org/officeDocument/2006/customXml" ds:itemID="{0C840A06-F08C-42CA-BA7C-D75FFA0CE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17BD2F2-8ACC-437F-B4FC-D38FF27D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3906</Words>
  <Characters>19848</Characters>
  <Application>Microsoft Office Word</Application>
  <DocSecurity>4</DocSecurity>
  <Lines>165</Lines>
  <Paragraphs>47</Paragraphs>
  <ScaleCrop>false</ScaleCrop>
  <HeadingPairs>
    <vt:vector size="2" baseType="variant">
      <vt:variant>
        <vt:lpstr>Title</vt:lpstr>
      </vt:variant>
      <vt:variant>
        <vt:i4>1</vt:i4>
      </vt:variant>
    </vt:vector>
  </HeadingPairs>
  <TitlesOfParts>
    <vt:vector size="1" baseType="lpstr">
      <vt:lpstr>NU:Publishing Agr (Form) [AGR]</vt:lpstr>
    </vt:vector>
  </TitlesOfParts>
  <Company>Frost &amp; Jacobs</Company>
  <LinksUpToDate>false</LinksUpToDate>
  <CharactersWithSpaces>23707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NU:Publishing Agr (Form) [AGR]</dc:title>
  <dc:creator>LHM</dc:creator>
  <dc:description>Wang:9638i.9639i.form  MLP0335.AGR</dc:description>
  <cp:lastModifiedBy>rcline</cp:lastModifiedBy>
  <cp:revision>2</cp:revision>
  <cp:lastPrinted>2014-06-04T20:37:00Z</cp:lastPrinted>
  <dcterms:created xsi:type="dcterms:W3CDTF">2014-09-25T14:45:00Z</dcterms:created>
  <dcterms:modified xsi:type="dcterms:W3CDTF">2014-09-25T14:45:00Z</dcterms:modified>
</cp:coreProperties>
</file>