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1017" w:rsidRDefault="005D31A9">
      <w:pPr>
        <w:pStyle w:val="wPA"/>
        <w:rPr>
          <w:b/>
        </w:rPr>
      </w:pPr>
      <w:bookmarkStart w:id="0" w:name="_GoBack"/>
      <w:bookmarkEnd w:id="0"/>
      <w:r>
        <w:rPr>
          <w:b/>
        </w:rPr>
        <w:t>8781. How is a C corporation shareholder taxed upon the sale of the shareholder’s stock in the corporation?</w:t>
      </w:r>
    </w:p>
    <w:p w:rsidR="007B1017" w:rsidRDefault="005D31A9">
      <w:pPr>
        <w:pStyle w:val="wPA"/>
      </w:pPr>
      <w:r>
        <w:t>Generally, a shareholder who sells or exchanges stock for other property realizes a capital gain or loss.</w:t>
      </w:r>
      <w:r>
        <w:rPr>
          <w:rStyle w:val="wFootnoteReference"/>
        </w:rPr>
        <w:footnoteReference w:id="1"/>
      </w:r>
      <w:r>
        <w:t xml:space="preserve"> Whether such gain or loss is short-term or long-term usually depends on how long the shareholder held the stock before selling (or exchanging) the stock.</w:t>
      </w:r>
      <w:r>
        <w:rPr>
          <w:rStyle w:val="wFootnoteReference"/>
        </w:rPr>
        <w:footnoteReference w:id="2"/>
      </w:r>
      <w:r>
        <w:t xml:space="preserve"> For an explanation of how the holding period is calculated, see Q 8551; for the treatment of capital gains and losses, including the current tax rates applicable for capital gains, see Q 8544 to Q 8558.</w:t>
      </w:r>
    </w:p>
    <w:p w:rsidR="007B1017" w:rsidRDefault="005D31A9">
      <w:pPr>
        <w:pStyle w:val="wPA"/>
      </w:pPr>
      <w:r>
        <w:t>When shares of stock are sold, the amount of gain (or loss) is the difference between the selling price and the shareholder’s tax basis in the shares at the time of sale. If the shares are exchanged for property, or for property and cash, the amount of gain (or loss) is the difference between the fair market value of the property plus the cash received in the exchange and the shareholder’s tax basis.</w:t>
      </w:r>
      <w:r>
        <w:rPr>
          <w:rStyle w:val="wFootnoteReference"/>
        </w:rPr>
        <w:footnoteReference w:id="3"/>
      </w:r>
      <w:r>
        <w:t xml:space="preserve"> </w:t>
      </w:r>
    </w:p>
    <w:p w:rsidR="007B1017" w:rsidRDefault="005D31A9">
      <w:pPr>
        <w:pStyle w:val="wPA"/>
      </w:pPr>
      <w:r>
        <w:t xml:space="preserve">Despite this, if common stock in a corporation is exchanged for common stock in the same corporation, or if preferred stock is exchanged for preferred stock in the same corporation, gain or loss is generally not recognized unless cash or other property is also received. In this case, the exchange is taxed in substantially the same manner as a “like-kind” exchange. </w:t>
      </w:r>
    </w:p>
    <w:p w:rsidR="007B1017" w:rsidRDefault="005D31A9">
      <w:pPr>
        <w:pStyle w:val="wPA"/>
      </w:pPr>
      <w:r>
        <w:t xml:space="preserve">The exchange of shares of different corporations and exchanges of common for preferred do </w:t>
      </w:r>
      <w:r>
        <w:rPr>
          <w:i/>
        </w:rPr>
        <w:t>not</w:t>
      </w:r>
      <w:r>
        <w:t xml:space="preserve"> qualify for the general “like-kind” exchange rules, even if the shares are similar in all respects.</w:t>
      </w:r>
      <w:r>
        <w:rPr>
          <w:rStyle w:val="wFootnoteReference"/>
        </w:rPr>
        <w:footnoteReference w:id="4"/>
      </w:r>
      <w:r>
        <w:t xml:space="preserve"> The nonrecognition rules of IRC Section 1036 apply to exchanges of common stock for common stock in the same corporation, even though the shares are of a different class and have different voting, preemptive, or dividend rights.</w:t>
      </w:r>
      <w:r>
        <w:rPr>
          <w:rStyle w:val="wFootnoteReference"/>
        </w:rPr>
        <w:footnoteReference w:id="5"/>
      </w:r>
      <w:r>
        <w:t xml:space="preserve"> </w:t>
      </w:r>
    </w:p>
    <w:p w:rsidR="007B1017" w:rsidRDefault="005D31A9">
      <w:pPr>
        <w:pStyle w:val="wPA"/>
      </w:pPr>
      <w:r>
        <w:t>For an explanation of “like-kind” exchanges, see Q 8575. See Q 8782 for considerations that apply in determining a stockholder’s basis in corporate stock.</w:t>
      </w:r>
    </w:p>
    <w:p w:rsidR="005D31A9" w:rsidRDefault="005D31A9">
      <w:pPr>
        <w:pStyle w:val="wNormal"/>
      </w:pPr>
    </w:p>
    <w:sectPr w:rsidR="005D31A9">
      <w:footnotePr>
        <w:numRestart w:val="eachPage"/>
      </w:footnotePr>
      <w:endnotePr>
        <w:numFmt w:val="decimal"/>
      </w:end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1A9" w:rsidRDefault="005D31A9">
      <w:r>
        <w:separator/>
      </w:r>
    </w:p>
  </w:endnote>
  <w:endnote w:type="continuationSeparator" w:id="0">
    <w:p w:rsidR="005D31A9" w:rsidRDefault="005D3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font>
  <w:font w:name="Arial">
    <w:panose1 w:val="020B0604020202020204"/>
    <w:charset w:val="00"/>
    <w:family w:val="swiss"/>
    <w:pitch w:val="variable"/>
    <w:sig w:usb0="E0002AFF" w:usb1="C0007843" w:usb2="00000009" w:usb3="00000000" w:csb0="000001FF" w:csb1="00000000"/>
  </w:font>
  <w:font w:name="Perpetua Std">
    <w:altName w:val="Cambria"/>
    <w:charset w:val="00"/>
    <w:family w:val="roman"/>
    <w:pitch w:val="variable"/>
    <w:sig w:usb0="00000003" w:usb1="00000000" w:usb2="00000000" w:usb3="00000000" w:csb0="00000001" w:csb1="00000000"/>
  </w:font>
  <w:font w:name="Helvetica LT Std">
    <w:altName w:val="Arial Unicode MS"/>
    <w:charset w:val="80"/>
    <w:family w:val="swiss"/>
    <w:pitch w:val="variable"/>
    <w:sig w:usb0="00000001" w:usb1="08070000" w:usb2="00000010" w:usb3="00000000" w:csb0="00020000" w:csb1="00000000"/>
  </w:font>
  <w:font w:name="Adobe Caslon Pro">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charset w:val="80"/>
    <w:family w:val="roman"/>
    <w:pitch w:val="variable"/>
    <w:sig w:usb0="00000001" w:usb1="08070000" w:usb2="00000010" w:usb3="00000000" w:csb0="00020000" w:csb1="00000000"/>
  </w:font>
  <w:font w:name="Perpetua">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1A9" w:rsidRDefault="005D31A9">
      <w:r>
        <w:separator/>
      </w:r>
    </w:p>
  </w:footnote>
  <w:footnote w:type="continuationSeparator" w:id="0">
    <w:p w:rsidR="005D31A9" w:rsidRDefault="005D31A9">
      <w:r>
        <w:continuationSeparator/>
      </w:r>
    </w:p>
  </w:footnote>
  <w:footnote w:id="1">
    <w:p w:rsidR="007B1017" w:rsidRDefault="005D31A9">
      <w:pPr>
        <w:pStyle w:val="wPQ"/>
      </w:pPr>
      <w:r>
        <w:rPr>
          <w:rStyle w:val="FootnoteCharacters"/>
          <w:rFonts w:ascii="Perpetua Std" w:hAnsi="Perpetua Std"/>
        </w:rPr>
        <w:footnoteRef/>
      </w:r>
      <w:r>
        <w:tab/>
        <w:t>.</w:t>
      </w:r>
      <w:r>
        <w:tab/>
        <w:t>See IRC Secs. 1221, 1222.</w:t>
      </w:r>
    </w:p>
  </w:footnote>
  <w:footnote w:id="2">
    <w:p w:rsidR="007B1017" w:rsidRDefault="005D31A9">
      <w:pPr>
        <w:pStyle w:val="wPQ"/>
      </w:pPr>
      <w:r>
        <w:rPr>
          <w:rStyle w:val="FootnoteCharacters"/>
          <w:rFonts w:ascii="Perpetua Std" w:hAnsi="Perpetua Std"/>
        </w:rPr>
        <w:footnoteRef/>
      </w:r>
      <w:r>
        <w:tab/>
        <w:t>.</w:t>
      </w:r>
      <w:r>
        <w:tab/>
        <w:t>See IRC Secs. 1222, 1223.</w:t>
      </w:r>
    </w:p>
  </w:footnote>
  <w:footnote w:id="3">
    <w:p w:rsidR="007B1017" w:rsidRDefault="005D31A9">
      <w:pPr>
        <w:pStyle w:val="wPQ"/>
      </w:pPr>
      <w:r>
        <w:rPr>
          <w:rStyle w:val="FootnoteCharacters"/>
          <w:rFonts w:ascii="Perpetua Std" w:hAnsi="Perpetua Std"/>
        </w:rPr>
        <w:footnoteRef/>
      </w:r>
      <w:r>
        <w:tab/>
        <w:t>.</w:t>
      </w:r>
      <w:r>
        <w:tab/>
        <w:t>See IRC Sec. 1001.</w:t>
      </w:r>
    </w:p>
  </w:footnote>
  <w:footnote w:id="4">
    <w:p w:rsidR="007B1017" w:rsidRDefault="005D31A9">
      <w:pPr>
        <w:pStyle w:val="wPQ"/>
      </w:pPr>
      <w:r>
        <w:rPr>
          <w:rStyle w:val="FootnoteCharacters"/>
          <w:rFonts w:ascii="Perpetua Std" w:hAnsi="Perpetua Std"/>
        </w:rPr>
        <w:footnoteRef/>
      </w:r>
      <w:r>
        <w:tab/>
        <w:t>.</w:t>
      </w:r>
      <w:r>
        <w:tab/>
        <w:t>IRC Sec. 1036; Treas. Reg. §1.1036-1. See IRC Sec. 1031(a).</w:t>
      </w:r>
    </w:p>
  </w:footnote>
  <w:footnote w:id="5">
    <w:p w:rsidR="007B1017" w:rsidRDefault="005D31A9">
      <w:pPr>
        <w:pStyle w:val="wPQ"/>
      </w:pPr>
      <w:r>
        <w:rPr>
          <w:rStyle w:val="FootnoteCharacters"/>
          <w:rFonts w:ascii="Perpetua Std" w:hAnsi="Perpetua Std"/>
        </w:rPr>
        <w:footnoteRef/>
      </w:r>
      <w:r>
        <w:tab/>
        <w:t>.</w:t>
      </w:r>
      <w:r>
        <w:tab/>
        <w:t>Rev. Rul. 72-199, 1972-1 CB 228. See Treas. Reg. §1.1036-1.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trackRevisions/>
  <w:defaultTabStop w:val="720"/>
  <w:drawingGridHorizontalSpacing w:val="120"/>
  <w:drawingGridVerticalSpacing w:val="120"/>
  <w:displayVerticalDrawingGridEvery w:val="0"/>
  <w:doNotUseMarginsForDrawingGridOrigin/>
  <w:characterSpacingControl w:val="doNotCompress"/>
  <w:footnotePr>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334"/>
    <w:rsid w:val="005D31A9"/>
    <w:rsid w:val="007B1017"/>
    <w:rsid w:val="00885786"/>
    <w:rsid w:val="00A35334"/>
    <w:rsid w:val="00A72B83"/>
    <w:rsid w:val="00C96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adjustRightInd w:val="0"/>
      <w:textAlignment w:val="baseline"/>
    </w:pPr>
    <w:rPr>
      <w:kern w:val="1"/>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style>
  <w:style w:type="character" w:customStyle="1" w:styleId="NumberingSymbols">
    <w:name w:val="Numbering Symbols"/>
  </w:style>
  <w:style w:type="character" w:customStyle="1" w:styleId="Bullets">
    <w:name w:val="Bullets"/>
    <w:rPr>
      <w:rFonts w:ascii="StarSymbol" w:hAnsi="StarSymbol"/>
      <w:sz w:val="18"/>
    </w:rPr>
  </w:style>
  <w:style w:type="character" w:customStyle="1" w:styleId="EndnoteCharacters">
    <w:name w:val="Endnote Characters"/>
  </w:style>
  <w:style w:type="character" w:styleId="FootnoteReference">
    <w:name w:val="footnote reference"/>
    <w:semiHidden/>
    <w:rPr>
      <w:vertAlign w:val="superscript"/>
    </w:rPr>
  </w:style>
  <w:style w:type="character" w:customStyle="1" w:styleId="wDefaultParagraphFont">
    <w:name w:val="wDefaultParagraphFont"/>
  </w:style>
  <w:style w:type="character" w:customStyle="1" w:styleId="wHeading1Char">
    <w:name w:val="wHeading1Char"/>
    <w:rPr>
      <w:b/>
    </w:rPr>
  </w:style>
  <w:style w:type="character" w:customStyle="1" w:styleId="wHeading2Char">
    <w:name w:val="wHeading2Char"/>
    <w:rPr>
      <w:b/>
      <w:i/>
    </w:rPr>
  </w:style>
  <w:style w:type="character" w:customStyle="1" w:styleId="wHeading3Char">
    <w:name w:val="wHeading3Char"/>
  </w:style>
  <w:style w:type="character" w:customStyle="1" w:styleId="wPAChar">
    <w:name w:val="wPAChar"/>
  </w:style>
  <w:style w:type="character" w:customStyle="1" w:styleId="wFootnoteTextChar">
    <w:name w:val="wFootnoteTextChar"/>
  </w:style>
  <w:style w:type="character" w:customStyle="1" w:styleId="wFootnoteReference">
    <w:name w:val="wFootnoteReference"/>
  </w:style>
  <w:style w:type="character" w:customStyle="1" w:styleId="wPQChar">
    <w:name w:val="wPQChar"/>
  </w:style>
  <w:style w:type="character" w:customStyle="1" w:styleId="wBalloonTextChar">
    <w:name w:val="wBalloonTextChar"/>
  </w:style>
  <w:style w:type="character" w:customStyle="1" w:styleId="wCommentReference">
    <w:name w:val="wCommentReference"/>
  </w:style>
  <w:style w:type="character" w:customStyle="1" w:styleId="wCommentTextChar">
    <w:name w:val="wCommentTextChar"/>
  </w:style>
  <w:style w:type="character" w:customStyle="1" w:styleId="wCommentSubjectChar">
    <w:name w:val="wCommentSubjectChar"/>
    <w:rPr>
      <w:b/>
    </w:rPr>
  </w:style>
  <w:style w:type="character" w:customStyle="1" w:styleId="wIndexChar">
    <w:name w:val="wIndexChar"/>
  </w:style>
  <w:style w:type="character" w:customStyle="1" w:styleId="wFooterChar">
    <w:name w:val="wFooterChar"/>
  </w:style>
  <w:style w:type="character" w:customStyle="1" w:styleId="wHeaderChar">
    <w:name w:val="wHeaderChar"/>
  </w:style>
  <w:style w:type="character" w:customStyle="1" w:styleId="wFollowedHyperlink">
    <w:name w:val="wFollowedHyperlink"/>
  </w:style>
  <w:style w:type="character" w:customStyle="1" w:styleId="wHyperlink">
    <w:name w:val="wHyperlink"/>
  </w:style>
  <w:style w:type="character" w:customStyle="1" w:styleId="wPCChar">
    <w:name w:val="wPCChar"/>
  </w:style>
  <w:style w:type="character" w:customStyle="1" w:styleId="wStrong">
    <w:name w:val="wStrong"/>
    <w:rPr>
      <w:b/>
    </w:rPr>
  </w:style>
  <w:style w:type="character" w:styleId="EndnoteReference">
    <w:name w:val="endnote reference"/>
    <w:semiHidden/>
    <w:rPr>
      <w:vertAlign w:val="superscript"/>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sz w:val="24"/>
    </w:rPr>
  </w:style>
  <w:style w:type="paragraph" w:customStyle="1" w:styleId="Index">
    <w:name w:val="Index"/>
    <w:basedOn w:val="Normal"/>
    <w:pPr>
      <w:suppressLineNumbers/>
    </w:pPr>
  </w:style>
  <w:style w:type="paragraph" w:customStyle="1" w:styleId="wNormal">
    <w:name w:val="wNormal"/>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Heading1">
    <w:name w:val="wHeading1"/>
    <w:basedOn w:val="wNormal"/>
    <w:next w:val="wNormal"/>
    <w:pPr>
      <w:keepNext/>
    </w:pPr>
  </w:style>
  <w:style w:type="paragraph" w:customStyle="1" w:styleId="wHeading2">
    <w:name w:val="wHeading2"/>
    <w:basedOn w:val="wNormal"/>
    <w:next w:val="wNormal"/>
    <w:pPr>
      <w:keepNext/>
      <w:spacing w:before="240" w:after="60"/>
    </w:pPr>
    <w:rPr>
      <w:rFonts w:ascii="Arial" w:hAnsi="Arial"/>
      <w:sz w:val="24"/>
    </w:rPr>
  </w:style>
  <w:style w:type="paragraph" w:customStyle="1" w:styleId="wHeading3">
    <w:name w:val="wHeading3"/>
    <w:basedOn w:val="wNormal"/>
    <w:next w:val="wNormal"/>
    <w:pPr>
      <w:keepNext/>
      <w:spacing w:before="240" w:after="60"/>
    </w:pPr>
    <w:rPr>
      <w:rFonts w:ascii="Arial" w:hAnsi="Arial"/>
      <w:sz w:val="24"/>
    </w:rPr>
  </w:style>
  <w:style w:type="paragraph" w:customStyle="1" w:styleId="wListParagraph">
    <w:name w:val="wListParagraph"/>
    <w:basedOn w:val="wNormal"/>
    <w:pPr>
      <w:ind w:left="720"/>
    </w:pPr>
  </w:style>
  <w:style w:type="paragraph" w:customStyle="1" w:styleId="wTOCHeading">
    <w:name w:val="wTOCHeading"/>
    <w:basedOn w:val="wHeading1"/>
    <w:next w:val="wHeading1"/>
  </w:style>
  <w:style w:type="paragraph" w:customStyle="1" w:styleId="wQU">
    <w:name w:val="wQU"/>
    <w:pPr>
      <w:widowControl w:val="0"/>
      <w:suppressAutoHyphens/>
      <w:overflowPunct w:val="0"/>
      <w:autoSpaceDE w:val="0"/>
      <w:autoSpaceDN w:val="0"/>
      <w:adjustRightInd w:val="0"/>
      <w:spacing w:after="240"/>
      <w:jc w:val="both"/>
      <w:textAlignment w:val="baseline"/>
    </w:pPr>
    <w:rPr>
      <w:rFonts w:ascii="Helvetica LT Std" w:eastAsia="Helvetica LT Std"/>
      <w:color w:val="000000"/>
      <w:kern w:val="1"/>
      <w:sz w:val="26"/>
      <w:lang w:val="en"/>
    </w:rPr>
  </w:style>
  <w:style w:type="paragraph" w:customStyle="1" w:styleId="wPA">
    <w:name w:val="wPA"/>
    <w:pPr>
      <w:widowControl w:val="0"/>
      <w:suppressAutoHyphens/>
      <w:overflowPunct w:val="0"/>
      <w:autoSpaceDE w:val="0"/>
      <w:autoSpaceDN w:val="0"/>
      <w:adjustRightInd w:val="0"/>
      <w:spacing w:after="240"/>
      <w:ind w:firstLine="288"/>
      <w:jc w:val="both"/>
      <w:textAlignment w:val="baseline"/>
    </w:pPr>
    <w:rPr>
      <w:rFonts w:ascii="Perpetua Std" w:hAnsi="Perpetua Std"/>
      <w:color w:val="000000"/>
      <w:kern w:val="1"/>
      <w:sz w:val="24"/>
      <w:lang w:val="en"/>
    </w:rPr>
  </w:style>
  <w:style w:type="paragraph" w:customStyle="1" w:styleId="wFootnoteText">
    <w:name w:val="wFootnoteText"/>
    <w:basedOn w:val="wNormal"/>
    <w:rPr>
      <w:rFonts w:ascii="Times New Roman" w:hAnsi="Times New Roman"/>
    </w:rPr>
  </w:style>
  <w:style w:type="paragraph" w:customStyle="1" w:styleId="wHD">
    <w:name w:val="wHD"/>
    <w:pPr>
      <w:widowControl w:val="0"/>
      <w:suppressAutoHyphens/>
      <w:overflowPunct w:val="0"/>
      <w:autoSpaceDE w:val="0"/>
      <w:autoSpaceDN w:val="0"/>
      <w:adjustRightInd w:val="0"/>
      <w:spacing w:before="120"/>
      <w:jc w:val="center"/>
      <w:textAlignment w:val="baseline"/>
    </w:pPr>
    <w:rPr>
      <w:rFonts w:ascii="Helvetica LT Std" w:eastAsia="Helvetica LT Std"/>
      <w:kern w:val="1"/>
      <w:sz w:val="26"/>
      <w:lang w:val="en"/>
    </w:rPr>
  </w:style>
  <w:style w:type="paragraph" w:customStyle="1" w:styleId="wPQ">
    <w:name w:val="wPQ"/>
    <w:pPr>
      <w:widowControl w:val="0"/>
      <w:tabs>
        <w:tab w:val="left" w:pos="360"/>
      </w:tabs>
      <w:suppressAutoHyphens/>
      <w:overflowPunct w:val="0"/>
      <w:autoSpaceDE w:val="0"/>
      <w:autoSpaceDN w:val="0"/>
      <w:adjustRightInd w:val="0"/>
      <w:spacing w:after="120"/>
      <w:ind w:left="360" w:hanging="360"/>
      <w:jc w:val="both"/>
      <w:textAlignment w:val="baseline"/>
    </w:pPr>
    <w:rPr>
      <w:rFonts w:ascii="Adobe Caslon Pro" w:hAnsi="Adobe Caslon Pro"/>
      <w:color w:val="000000"/>
      <w:kern w:val="1"/>
      <w:sz w:val="14"/>
      <w:lang w:val="en"/>
    </w:rPr>
  </w:style>
  <w:style w:type="paragraph" w:customStyle="1" w:styleId="wPC">
    <w:name w:val="wPC"/>
    <w:pPr>
      <w:widowControl w:val="0"/>
      <w:tabs>
        <w:tab w:val="left" w:pos="720"/>
      </w:tabs>
      <w:suppressAutoHyphens/>
      <w:overflowPunct w:val="0"/>
      <w:autoSpaceDE w:val="0"/>
      <w:autoSpaceDN w:val="0"/>
      <w:adjustRightInd w:val="0"/>
      <w:spacing w:after="240"/>
      <w:ind w:left="720" w:hanging="360"/>
      <w:jc w:val="both"/>
      <w:textAlignment w:val="baseline"/>
    </w:pPr>
    <w:rPr>
      <w:rFonts w:ascii="Perpetua Std" w:hAnsi="Perpetua Std"/>
      <w:color w:val="000000"/>
      <w:kern w:val="1"/>
      <w:sz w:val="24"/>
      <w:lang w:val="en"/>
    </w:rPr>
  </w:style>
  <w:style w:type="paragraph" w:customStyle="1" w:styleId="wBalloonText">
    <w:name w:val="wBalloonText"/>
    <w:basedOn w:val="wNormal"/>
    <w:rPr>
      <w:rFonts w:ascii="Tahoma" w:hAnsi="Tahoma"/>
      <w:sz w:val="16"/>
    </w:rPr>
  </w:style>
  <w:style w:type="paragraph" w:customStyle="1" w:styleId="wCommentText">
    <w:name w:val="wCommentText"/>
    <w:basedOn w:val="wNormal"/>
  </w:style>
  <w:style w:type="paragraph" w:customStyle="1" w:styleId="wCommentSubject">
    <w:name w:val="wCommentSubject"/>
    <w:basedOn w:val="wCommentText"/>
    <w:next w:val="wCommentText"/>
  </w:style>
  <w:style w:type="paragraph" w:customStyle="1" w:styleId="wPB">
    <w:name w:val="wPB"/>
    <w:pPr>
      <w:widowControl w:val="0"/>
      <w:suppressAutoHyphens/>
      <w:overflowPunct w:val="0"/>
      <w:autoSpaceDE w:val="0"/>
      <w:autoSpaceDN w:val="0"/>
      <w:adjustRightInd w:val="0"/>
      <w:spacing w:after="240"/>
      <w:jc w:val="both"/>
      <w:textAlignment w:val="baseline"/>
    </w:pPr>
    <w:rPr>
      <w:rFonts w:ascii="Perpetua Std" w:hAnsi="Perpetua Std"/>
      <w:color w:val="000000"/>
      <w:kern w:val="1"/>
      <w:sz w:val="24"/>
      <w:lang w:val="en"/>
    </w:rPr>
  </w:style>
  <w:style w:type="paragraph" w:customStyle="1" w:styleId="wPD">
    <w:name w:val="wPD"/>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sz w:val="24"/>
      <w:lang w:val="en"/>
    </w:rPr>
  </w:style>
  <w:style w:type="paragraph" w:customStyle="1" w:styleId="wPE">
    <w:name w:val="wPE"/>
    <w:pPr>
      <w:widowControl w:val="0"/>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
    <w:name w:val="wPF"/>
    <w:pPr>
      <w:widowControl w:val="0"/>
      <w:tabs>
        <w:tab w:val="left" w:pos="1080"/>
      </w:tabs>
      <w:suppressAutoHyphens/>
      <w:overflowPunct w:val="0"/>
      <w:autoSpaceDE w:val="0"/>
      <w:autoSpaceDN w:val="0"/>
      <w:adjustRightInd w:val="0"/>
      <w:spacing w:after="240"/>
      <w:ind w:left="1080" w:hanging="360"/>
      <w:jc w:val="both"/>
      <w:textAlignment w:val="baseline"/>
    </w:pPr>
    <w:rPr>
      <w:rFonts w:ascii="Perpetua Std" w:hAnsi="Perpetua Std"/>
      <w:color w:val="000000"/>
      <w:kern w:val="1"/>
      <w:sz w:val="24"/>
      <w:lang w:val="en"/>
    </w:rPr>
  </w:style>
  <w:style w:type="paragraph" w:customStyle="1" w:styleId="wPG">
    <w:name w:val="wPG"/>
    <w:pPr>
      <w:widowControl w:val="0"/>
      <w:suppressAutoHyphens/>
      <w:overflowPunct w:val="0"/>
      <w:autoSpaceDE w:val="0"/>
      <w:autoSpaceDN w:val="0"/>
      <w:adjustRightInd w:val="0"/>
      <w:spacing w:after="240"/>
      <w:ind w:left="360"/>
      <w:jc w:val="both"/>
      <w:textAlignment w:val="baseline"/>
    </w:pPr>
    <w:rPr>
      <w:rFonts w:ascii="Perpetua Std" w:hAnsi="Perpetua Std"/>
      <w:color w:val="000000"/>
      <w:kern w:val="1"/>
      <w:sz w:val="24"/>
      <w:lang w:val="en"/>
    </w:rPr>
  </w:style>
  <w:style w:type="paragraph" w:customStyle="1" w:styleId="wPH">
    <w:name w:val="wPH"/>
    <w:pPr>
      <w:widowControl w:val="0"/>
      <w:tabs>
        <w:tab w:val="left" w:pos="360"/>
      </w:tabs>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I">
    <w:name w:val="wPI"/>
    <w:pPr>
      <w:widowControl w:val="0"/>
      <w:suppressAutoHyphens/>
      <w:overflowPunct w:val="0"/>
      <w:autoSpaceDE w:val="0"/>
      <w:autoSpaceDN w:val="0"/>
      <w:adjustRightInd w:val="0"/>
      <w:spacing w:after="240"/>
      <w:ind w:left="360" w:hanging="360"/>
      <w:jc w:val="both"/>
      <w:textAlignment w:val="baseline"/>
    </w:pPr>
    <w:rPr>
      <w:rFonts w:ascii="Perpetua Std" w:hAnsi="Perpetua Std"/>
      <w:color w:val="000000"/>
      <w:kern w:val="1"/>
      <w:sz w:val="24"/>
      <w:lang w:val="en"/>
    </w:rPr>
  </w:style>
  <w:style w:type="paragraph" w:customStyle="1" w:styleId="wPK">
    <w:name w:val="wPK"/>
    <w:pPr>
      <w:widowControl w:val="0"/>
      <w:suppressAutoHyphens/>
      <w:overflowPunct w:val="0"/>
      <w:autoSpaceDE w:val="0"/>
      <w:autoSpaceDN w:val="0"/>
      <w:adjustRightInd w:val="0"/>
      <w:spacing w:after="240"/>
      <w:ind w:left="360" w:firstLine="288"/>
      <w:jc w:val="both"/>
      <w:textAlignment w:val="baseline"/>
    </w:pPr>
    <w:rPr>
      <w:rFonts w:ascii="Perpetua Std" w:hAnsi="Perpetua Std"/>
      <w:color w:val="000000"/>
      <w:kern w:val="1"/>
      <w:sz w:val="24"/>
      <w:lang w:val="en"/>
    </w:rPr>
  </w:style>
  <w:style w:type="paragraph" w:customStyle="1" w:styleId="wPL">
    <w:name w:val="wPL"/>
    <w:pPr>
      <w:widowControl w:val="0"/>
      <w:suppressAutoHyphens/>
      <w:overflowPunct w:val="0"/>
      <w:autoSpaceDE w:val="0"/>
      <w:autoSpaceDN w:val="0"/>
      <w:adjustRightInd w:val="0"/>
      <w:spacing w:after="240"/>
      <w:jc w:val="right"/>
      <w:textAlignment w:val="baseline"/>
    </w:pPr>
    <w:rPr>
      <w:rFonts w:ascii="Minion Pro" w:eastAsia="Minion Pro"/>
      <w:kern w:val="1"/>
      <w:sz w:val="16"/>
      <w:lang w:val="en"/>
    </w:rPr>
  </w:style>
  <w:style w:type="paragraph" w:customStyle="1" w:styleId="wPX">
    <w:name w:val="wPX"/>
    <w:pPr>
      <w:widowControl w:val="0"/>
      <w:suppressAutoHyphens/>
      <w:overflowPunct w:val="0"/>
      <w:autoSpaceDE w:val="0"/>
      <w:autoSpaceDN w:val="0"/>
      <w:adjustRightInd w:val="0"/>
      <w:spacing w:after="240"/>
      <w:ind w:left="432" w:right="432" w:firstLine="432"/>
      <w:jc w:val="both"/>
      <w:textAlignment w:val="baseline"/>
    </w:pPr>
    <w:rPr>
      <w:rFonts w:ascii="Minion Pro" w:eastAsia="Minion Pro"/>
      <w:kern w:val="1"/>
      <w:lang w:val="en"/>
    </w:rPr>
  </w:style>
  <w:style w:type="paragraph" w:customStyle="1" w:styleId="wTOC">
    <w:name w:val="wTOC"/>
    <w:pPr>
      <w:widowControl w:val="0"/>
      <w:tabs>
        <w:tab w:val="left" w:pos="720"/>
        <w:tab w:val="left" w:pos="1440"/>
        <w:tab w:val="right" w:leader="dot" w:pos="8639"/>
      </w:tabs>
      <w:suppressAutoHyphens/>
      <w:overflowPunct w:val="0"/>
      <w:autoSpaceDE w:val="0"/>
      <w:autoSpaceDN w:val="0"/>
      <w:adjustRightInd w:val="0"/>
      <w:ind w:left="720" w:hanging="720"/>
      <w:textAlignment w:val="baseline"/>
    </w:pPr>
    <w:rPr>
      <w:rFonts w:ascii="Perpetua Std" w:hAnsi="Perpetua Std"/>
      <w:color w:val="000000"/>
      <w:kern w:val="1"/>
      <w:sz w:val="24"/>
      <w:lang w:val="en"/>
    </w:rPr>
  </w:style>
  <w:style w:type="paragraph" w:customStyle="1" w:styleId="wIndex">
    <w:name w:val="wIndex"/>
    <w:basedOn w:val="wTOC"/>
    <w:pPr>
      <w:tabs>
        <w:tab w:val="clear" w:pos="720"/>
        <w:tab w:val="left" w:pos="240"/>
        <w:tab w:val="left" w:pos="480"/>
        <w:tab w:val="decimal" w:pos="1440"/>
        <w:tab w:val="right" w:leader="dot" w:pos="4679"/>
        <w:tab w:val="decimal" w:pos="8639"/>
      </w:tabs>
      <w:ind w:left="0" w:firstLine="0"/>
    </w:pPr>
    <w:rPr>
      <w:sz w:val="22"/>
    </w:rPr>
  </w:style>
  <w:style w:type="paragraph" w:customStyle="1" w:styleId="wPP">
    <w:name w:val="wPP"/>
    <w:pPr>
      <w:widowControl w:val="0"/>
      <w:pBdr>
        <w:top w:val="single" w:sz="6" w:space="1" w:color="000000"/>
        <w:bottom w:val="single" w:sz="6" w:space="1" w:color="000000"/>
      </w:pBdr>
      <w:suppressAutoHyphens/>
      <w:overflowPunct w:val="0"/>
      <w:autoSpaceDE w:val="0"/>
      <w:autoSpaceDN w:val="0"/>
      <w:adjustRightInd w:val="0"/>
      <w:spacing w:after="240"/>
      <w:jc w:val="both"/>
      <w:textAlignment w:val="baseline"/>
    </w:pPr>
    <w:rPr>
      <w:rFonts w:ascii="Helvetica LT Std" w:eastAsia="Helvetica LT Std"/>
      <w:color w:val="000000"/>
      <w:kern w:val="1"/>
      <w:sz w:val="22"/>
      <w:lang w:val="en"/>
    </w:rPr>
  </w:style>
  <w:style w:type="paragraph" w:customStyle="1" w:styleId="wHE">
    <w:name w:val="wHE"/>
    <w:pPr>
      <w:widowControl w:val="0"/>
      <w:suppressAutoHyphens/>
      <w:overflowPunct w:val="0"/>
      <w:autoSpaceDE w:val="0"/>
      <w:autoSpaceDN w:val="0"/>
      <w:adjustRightInd w:val="0"/>
      <w:spacing w:before="120" w:after="120"/>
      <w:jc w:val="center"/>
      <w:textAlignment w:val="baseline"/>
    </w:pPr>
    <w:rPr>
      <w:rFonts w:ascii="Helvetica LT Std" w:eastAsia="Helvetica LT Std"/>
      <w:kern w:val="1"/>
      <w:sz w:val="24"/>
      <w:lang w:val="en"/>
    </w:rPr>
  </w:style>
  <w:style w:type="paragraph" w:customStyle="1" w:styleId="wPN">
    <w:name w:val="wPN"/>
    <w:pPr>
      <w:widowControl w:val="0"/>
      <w:suppressAutoHyphens/>
      <w:overflowPunct w:val="0"/>
      <w:autoSpaceDE w:val="0"/>
      <w:autoSpaceDN w:val="0"/>
      <w:adjustRightInd w:val="0"/>
      <w:spacing w:after="240"/>
      <w:ind w:left="720" w:firstLine="288"/>
      <w:jc w:val="both"/>
      <w:textAlignment w:val="baseline"/>
    </w:pPr>
    <w:rPr>
      <w:rFonts w:ascii="Perpetua Std" w:hAnsi="Perpetua Std"/>
      <w:color w:val="000000"/>
      <w:kern w:val="1"/>
      <w:lang w:val="en"/>
    </w:rPr>
  </w:style>
  <w:style w:type="paragraph" w:customStyle="1" w:styleId="wHA">
    <w:name w:val="wHA"/>
    <w:pPr>
      <w:widowControl w:val="0"/>
      <w:suppressAutoHyphens/>
      <w:overflowPunct w:val="0"/>
      <w:autoSpaceDE w:val="0"/>
      <w:autoSpaceDN w:val="0"/>
      <w:adjustRightInd w:val="0"/>
      <w:spacing w:after="240"/>
      <w:jc w:val="center"/>
      <w:textAlignment w:val="baseline"/>
    </w:pPr>
    <w:rPr>
      <w:rFonts w:ascii="Helvetica LT Std" w:eastAsia="Helvetica LT Std"/>
      <w:caps/>
      <w:color w:val="000000"/>
      <w:kern w:val="1"/>
      <w:sz w:val="36"/>
      <w:lang w:val="en"/>
    </w:rPr>
  </w:style>
  <w:style w:type="paragraph" w:customStyle="1" w:styleId="wHB">
    <w:name w:val="wHB"/>
    <w:pPr>
      <w:widowControl w:val="0"/>
      <w:suppressAutoHyphens/>
      <w:overflowPunct w:val="0"/>
      <w:autoSpaceDE w:val="0"/>
      <w:autoSpaceDN w:val="0"/>
      <w:adjustRightInd w:val="0"/>
      <w:spacing w:before="120" w:after="240"/>
      <w:jc w:val="center"/>
      <w:textAlignment w:val="baseline"/>
    </w:pPr>
    <w:rPr>
      <w:rFonts w:ascii="Helvetica LT Std" w:eastAsia="Helvetica LT Std"/>
      <w:color w:val="000000"/>
      <w:kern w:val="1"/>
      <w:sz w:val="32"/>
      <w:lang w:val="en"/>
    </w:rPr>
  </w:style>
  <w:style w:type="paragraph" w:customStyle="1" w:styleId="wHC">
    <w:name w:val="wHC"/>
    <w:pPr>
      <w:widowControl w:val="0"/>
      <w:tabs>
        <w:tab w:val="left" w:pos="284"/>
      </w:tabs>
      <w:suppressAutoHyphens/>
      <w:overflowPunct w:val="0"/>
      <w:autoSpaceDE w:val="0"/>
      <w:autoSpaceDN w:val="0"/>
      <w:adjustRightInd w:val="0"/>
      <w:spacing w:before="120" w:after="120"/>
      <w:jc w:val="center"/>
      <w:textAlignment w:val="baseline"/>
    </w:pPr>
    <w:rPr>
      <w:rFonts w:ascii="Helvetica LT Std" w:eastAsia="Helvetica LT Std"/>
      <w:color w:val="000000"/>
      <w:kern w:val="1"/>
      <w:sz w:val="26"/>
      <w:lang w:val="en"/>
    </w:rPr>
  </w:style>
  <w:style w:type="paragraph" w:customStyle="1" w:styleId="wPR">
    <w:name w:val="wPR"/>
    <w:pPr>
      <w:widowControl w:val="0"/>
      <w:suppressAutoHyphens/>
      <w:overflowPunct w:val="0"/>
      <w:autoSpaceDE w:val="0"/>
      <w:autoSpaceDN w:val="0"/>
      <w:adjustRightInd w:val="0"/>
      <w:spacing w:after="240"/>
      <w:ind w:left="360" w:firstLine="288"/>
      <w:jc w:val="both"/>
      <w:textAlignment w:val="baseline"/>
    </w:pPr>
    <w:rPr>
      <w:rFonts w:ascii="Adobe Caslon Pro" w:hAnsi="Adobe Caslon Pro"/>
      <w:color w:val="000000"/>
      <w:kern w:val="1"/>
      <w:sz w:val="14"/>
      <w:lang w:val="en"/>
    </w:rPr>
  </w:style>
  <w:style w:type="paragraph" w:customStyle="1" w:styleId="wPO">
    <w:name w:val="wPO"/>
    <w:pPr>
      <w:widowControl w:val="0"/>
      <w:suppressAutoHyphens/>
      <w:overflowPunct w:val="0"/>
      <w:autoSpaceDE w:val="0"/>
      <w:autoSpaceDN w:val="0"/>
      <w:adjustRightInd w:val="0"/>
      <w:spacing w:after="240"/>
      <w:jc w:val="both"/>
      <w:textAlignment w:val="baseline"/>
    </w:pPr>
    <w:rPr>
      <w:rFonts w:ascii="Perpetua Std" w:hAnsi="Perpetua Std"/>
      <w:color w:val="000000"/>
      <w:kern w:val="1"/>
      <w:lang w:val="en"/>
    </w:rPr>
  </w:style>
  <w:style w:type="paragraph" w:customStyle="1" w:styleId="wGUIDEX">
    <w:name w:val="wGUIDEX"/>
    <w:pPr>
      <w:widowControl w:val="0"/>
      <w:tabs>
        <w:tab w:val="left" w:leader="dot" w:pos="4564"/>
        <w:tab w:val="center" w:pos="5759"/>
        <w:tab w:val="center" w:pos="7199"/>
        <w:tab w:val="center" w:pos="8639"/>
      </w:tabs>
      <w:suppressAutoHyphens/>
      <w:overflowPunct w:val="0"/>
      <w:autoSpaceDE w:val="0"/>
      <w:autoSpaceDN w:val="0"/>
      <w:adjustRightInd w:val="0"/>
      <w:textAlignment w:val="baseline"/>
    </w:pPr>
    <w:rPr>
      <w:rFonts w:ascii="Helvetica LT Std" w:eastAsia="Helvetica LT Std"/>
      <w:color w:val="000000"/>
      <w:kern w:val="1"/>
      <w:lang w:val="en"/>
    </w:rPr>
  </w:style>
  <w:style w:type="paragraph" w:customStyle="1" w:styleId="wIndex2">
    <w:name w:val="wIndex2"/>
    <w:basedOn w:val="wIndex"/>
    <w:pPr>
      <w:tabs>
        <w:tab w:val="clear" w:pos="1440"/>
        <w:tab w:val="clear" w:pos="8639"/>
        <w:tab w:val="decimal" w:pos="240"/>
        <w:tab w:val="decimal" w:pos="480"/>
        <w:tab w:val="decimal" w:pos="720"/>
        <w:tab w:val="right" w:pos="4679"/>
      </w:tabs>
    </w:pPr>
  </w:style>
  <w:style w:type="paragraph" w:customStyle="1" w:styleId="wPCB">
    <w:name w:val="wPCB"/>
    <w:pPr>
      <w:widowControl w:val="0"/>
      <w:tabs>
        <w:tab w:val="left" w:pos="720"/>
      </w:tabs>
      <w:suppressAutoHyphens/>
      <w:overflowPunct w:val="0"/>
      <w:autoSpaceDE w:val="0"/>
      <w:autoSpaceDN w:val="0"/>
      <w:adjustRightInd w:val="0"/>
      <w:spacing w:after="240"/>
      <w:ind w:left="720"/>
      <w:jc w:val="both"/>
      <w:textAlignment w:val="baseline"/>
    </w:pPr>
    <w:rPr>
      <w:rFonts w:ascii="Perpetua Std" w:hAnsi="Perpetua Std"/>
      <w:color w:val="000000"/>
      <w:kern w:val="1"/>
      <w:sz w:val="24"/>
      <w:lang w:val="en"/>
    </w:rPr>
  </w:style>
  <w:style w:type="paragraph" w:customStyle="1" w:styleId="wPFB">
    <w:name w:val="wPFB"/>
    <w:pPr>
      <w:widowControl w:val="0"/>
      <w:tabs>
        <w:tab w:val="left" w:pos="1080"/>
      </w:tabs>
      <w:suppressAutoHyphens/>
      <w:overflowPunct w:val="0"/>
      <w:autoSpaceDE w:val="0"/>
      <w:autoSpaceDN w:val="0"/>
      <w:adjustRightInd w:val="0"/>
      <w:spacing w:after="240"/>
      <w:ind w:left="1080"/>
      <w:jc w:val="both"/>
      <w:textAlignment w:val="baseline"/>
    </w:pPr>
    <w:rPr>
      <w:rFonts w:ascii="Perpetua Std" w:hAnsi="Perpetua Std"/>
      <w:kern w:val="1"/>
      <w:sz w:val="24"/>
      <w:lang w:val="en"/>
    </w:rPr>
  </w:style>
  <w:style w:type="paragraph" w:customStyle="1" w:styleId="wNoSpacing">
    <w:name w:val="wNoSpacing"/>
    <w:pPr>
      <w:widowControl w:val="0"/>
      <w:suppressAutoHyphens/>
      <w:overflowPunct w:val="0"/>
      <w:autoSpaceDE w:val="0"/>
      <w:autoSpaceDN w:val="0"/>
      <w:adjustRightInd w:val="0"/>
      <w:textAlignment w:val="baseline"/>
    </w:pPr>
    <w:rPr>
      <w:rFonts w:ascii="Perpetua" w:hAnsi="Perpetua"/>
      <w:kern w:val="1"/>
      <w:lang w:val="en"/>
    </w:rPr>
  </w:style>
  <w:style w:type="paragraph" w:customStyle="1" w:styleId="wPCA">
    <w:name w:val="wPCA"/>
    <w:pPr>
      <w:widowControl w:val="0"/>
      <w:tabs>
        <w:tab w:val="left" w:pos="72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PHB">
    <w:name w:val="wPHB"/>
    <w:pPr>
      <w:widowControl w:val="0"/>
      <w:tabs>
        <w:tab w:val="left" w:pos="360"/>
      </w:tabs>
      <w:suppressAutoHyphens/>
      <w:overflowPunct w:val="0"/>
      <w:autoSpaceDE w:val="0"/>
      <w:autoSpaceDN w:val="0"/>
      <w:adjustRightInd w:val="0"/>
      <w:spacing w:after="240"/>
      <w:jc w:val="both"/>
      <w:textAlignment w:val="baseline"/>
    </w:pPr>
    <w:rPr>
      <w:rFonts w:ascii="Perpetua Std" w:hAnsi="Perpetua Std"/>
      <w:kern w:val="1"/>
      <w:sz w:val="24"/>
      <w:lang w:val="en"/>
    </w:rPr>
  </w:style>
  <w:style w:type="paragraph" w:customStyle="1" w:styleId="wFooter">
    <w:name w:val="wFooter"/>
    <w:basedOn w:val="wNormal"/>
    <w:pPr>
      <w:tabs>
        <w:tab w:val="center" w:pos="4319"/>
        <w:tab w:val="right" w:pos="8639"/>
      </w:tabs>
    </w:pPr>
  </w:style>
  <w:style w:type="paragraph" w:customStyle="1" w:styleId="wHeader">
    <w:name w:val="wHeader"/>
    <w:basedOn w:val="wNormal"/>
    <w:pPr>
      <w:tabs>
        <w:tab w:val="center" w:pos="4319"/>
        <w:tab w:val="right" w:pos="8639"/>
      </w:tabs>
    </w:pPr>
  </w:style>
  <w:style w:type="paragraph" w:customStyle="1" w:styleId="wStandard">
    <w:name w:val="wStandard"/>
    <w:pPr>
      <w:widowControl w:val="0"/>
      <w:suppressAutoHyphens/>
      <w:overflowPunct w:val="0"/>
      <w:autoSpaceDE w:val="0"/>
      <w:autoSpaceDN w:val="0"/>
      <w:adjustRightInd w:val="0"/>
      <w:spacing w:before="144"/>
      <w:jc w:val="both"/>
      <w:textAlignment w:val="baseline"/>
    </w:pPr>
    <w:rPr>
      <w:kern w:val="1"/>
      <w:lang w:val="en"/>
    </w:rPr>
  </w:style>
  <w:style w:type="paragraph" w:customStyle="1" w:styleId="wPerpetuaStd">
    <w:name w:val="wPerpetuaStd"/>
    <w:pPr>
      <w:widowControl w:val="0"/>
      <w:suppressAutoHyphens/>
      <w:overflowPunct w:val="0"/>
      <w:autoSpaceDE w:val="0"/>
      <w:autoSpaceDN w:val="0"/>
      <w:adjustRightInd w:val="0"/>
      <w:textAlignment w:val="baseline"/>
    </w:pPr>
    <w:rPr>
      <w:rFonts w:ascii="Perpetua Std" w:hAnsi="Perpetua Std"/>
      <w:kern w:val="1"/>
      <w:lang w:val="en"/>
    </w:rPr>
  </w:style>
  <w:style w:type="paragraph" w:customStyle="1" w:styleId="wNormalWeb">
    <w:name w:val="wNormalWeb"/>
    <w:basedOn w:val="wNormal"/>
    <w:rPr>
      <w:rFonts w:ascii="Times New Roman" w:hAnsi="Times New Roman"/>
      <w:sz w:val="24"/>
    </w:rPr>
  </w:style>
  <w:style w:type="paragraph" w:styleId="FootnoteText">
    <w:name w:val="footnote text"/>
    <w:basedOn w:val="Normal"/>
    <w:semiHidden/>
    <w:pPr>
      <w:suppressLineNumbers/>
      <w:ind w:left="283" w:hanging="28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8781. How is a C corporation shareholder taxed upon the sale of the shareholder’s stock in the corporation?</vt:lpstr>
    </vt:vector>
  </TitlesOfParts>
  <Company>Summit Business Media</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8781. How is a C corporation shareholder taxed upon the sale of the shareholder’s stock in the corporation?</dc:title>
  <dc:creator>Alexis Long</dc:creator>
  <cp:lastModifiedBy>rcline</cp:lastModifiedBy>
  <cp:revision>2</cp:revision>
  <cp:lastPrinted>1901-01-01T05:00:00Z</cp:lastPrinted>
  <dcterms:created xsi:type="dcterms:W3CDTF">2014-07-28T16:44:00Z</dcterms:created>
  <dcterms:modified xsi:type="dcterms:W3CDTF">2014-07-28T16:44:00Z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Summit Business Media</vt:lpwstr>
  </property>
  <property fmtid="{D5CDD505-2E9C-101B-9397-08002B2CF9AE}" pid="3" name="Version">
    <vt:lpwstr>14</vt:lpwstr>
  </property>
</Properties>
</file>