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23" w:rsidRPr="007B3A23" w:rsidRDefault="007B3A23" w:rsidP="00351992">
      <w:pPr>
        <w:pStyle w:val="PA"/>
        <w:rPr>
          <w:b/>
          <w:color w:val="auto"/>
        </w:rPr>
      </w:pPr>
      <w:bookmarkStart w:id="0" w:name="_GoBack"/>
      <w:bookmarkEnd w:id="0"/>
      <w:r w:rsidRPr="007B3A23">
        <w:rPr>
          <w:b/>
          <w:color w:val="auto"/>
        </w:rPr>
        <w:t xml:space="preserve">8582. Must a taxpayer’s property be completely destroyed to qualify for </w:t>
      </w:r>
      <w:proofErr w:type="spellStart"/>
      <w:r w:rsidRPr="007B3A23">
        <w:rPr>
          <w:b/>
          <w:color w:val="auto"/>
        </w:rPr>
        <w:t>nonrecognition</w:t>
      </w:r>
      <w:proofErr w:type="spellEnd"/>
      <w:r w:rsidRPr="007B3A23">
        <w:rPr>
          <w:b/>
          <w:color w:val="auto"/>
        </w:rPr>
        <w:t xml:space="preserve"> treatment under the rules for involuntary conversions?</w:t>
      </w:r>
    </w:p>
    <w:p w:rsidR="00351992" w:rsidRDefault="00351992" w:rsidP="00351992">
      <w:pPr>
        <w:pStyle w:val="PA"/>
        <w:rPr>
          <w:b/>
        </w:rPr>
      </w:pPr>
      <w:r>
        <w:t xml:space="preserve">The involuntary conversion of a taxpayer’s property does not need to occur as a result of one sudden event (e.g., a natural disaster) in order for the taxpayer to qualify for </w:t>
      </w:r>
      <w:proofErr w:type="spellStart"/>
      <w:r>
        <w:t>nonrecognition</w:t>
      </w:r>
      <w:proofErr w:type="spellEnd"/>
      <w:r>
        <w:t xml:space="preserve"> treatment under IRC Section 1033.</w:t>
      </w:r>
      <w:r>
        <w:rPr>
          <w:rStyle w:val="FootnoteReference"/>
          <w:color w:val="auto"/>
        </w:rPr>
        <w:footnoteReference w:id="1"/>
      </w:r>
      <w:r w:rsidR="00B4630A">
        <w:t xml:space="preserve"> </w:t>
      </w:r>
      <w:r>
        <w:t xml:space="preserve">For example, the IRS </w:t>
      </w:r>
      <w:r w:rsidR="004E6438">
        <w:t xml:space="preserve">ruled </w:t>
      </w:r>
      <w:r>
        <w:t>that the progressive pollution of a taxpayer’s water supply with salt water constituted an involuntary conversion for purposes of IRC Section 1033.</w:t>
      </w:r>
      <w:r>
        <w:rPr>
          <w:rStyle w:val="FootnoteReference"/>
          <w:color w:val="auto"/>
        </w:rPr>
        <w:footnoteReference w:id="2"/>
      </w:r>
      <w:r w:rsidR="00B4630A">
        <w:t xml:space="preserve"> </w:t>
      </w:r>
      <w:r>
        <w:t>Similarly, the IRS has ruled that chemical contamination of property, which did not destroy the property per se, but made it unsafe for its intended use, qualified as a Section 1033 “destruction.”</w:t>
      </w:r>
      <w:r>
        <w:rPr>
          <w:rStyle w:val="FootnoteReference"/>
          <w:color w:val="auto"/>
        </w:rPr>
        <w:footnoteReference w:id="3"/>
      </w:r>
    </w:p>
    <w:p w:rsidR="00351992" w:rsidRDefault="00351992" w:rsidP="00351992">
      <w:pPr>
        <w:pStyle w:val="PA"/>
        <w:rPr>
          <w:b/>
        </w:rPr>
      </w:pPr>
      <w:r>
        <w:t xml:space="preserve">Despite this, </w:t>
      </w:r>
      <w:r w:rsidR="006730E3">
        <w:t xml:space="preserve">if the taxpayer disposes of partially destroyed property that could have been repaired, </w:t>
      </w:r>
      <w:proofErr w:type="spellStart"/>
      <w:r w:rsidR="006730E3">
        <w:t>nonrecognition</w:t>
      </w:r>
      <w:proofErr w:type="spellEnd"/>
      <w:r w:rsidR="006730E3">
        <w:t xml:space="preserve"> treatment under IRC Section 1033 could be denied.</w:t>
      </w:r>
      <w:r w:rsidR="006730E3" w:rsidDel="006730E3">
        <w:t xml:space="preserve"> </w:t>
      </w:r>
      <w:r w:rsidR="006730E3">
        <w:t xml:space="preserve">This is because the decision not to repair is “voluntary” as compared to an “involuntary conversion.”  </w:t>
      </w:r>
      <w:r>
        <w:t xml:space="preserve">For example, the Tax Court denied </w:t>
      </w:r>
      <w:proofErr w:type="spellStart"/>
      <w:r>
        <w:t>nonrecognition</w:t>
      </w:r>
      <w:proofErr w:type="spellEnd"/>
      <w:r>
        <w:t xml:space="preserve"> treatment when the taxpayer sold a ship damaged in a collision and</w:t>
      </w:r>
      <w:r w:rsidR="00593FEE">
        <w:t xml:space="preserve"> </w:t>
      </w:r>
      <w:r>
        <w:t xml:space="preserve">invested both the sale proceeds and insurance proceeds in another vessel. Because the taxpayer could have used the insurance proceeds to repair the ship, but instead </w:t>
      </w:r>
      <w:r>
        <w:rPr>
          <w:i/>
        </w:rPr>
        <w:t>chose</w:t>
      </w:r>
      <w:r>
        <w:t xml:space="preserve"> to purchase a second ship, the conversion was not involuntary.</w:t>
      </w:r>
      <w:r w:rsidR="00B4630A">
        <w:t xml:space="preserve"> </w:t>
      </w:r>
      <w:r>
        <w:t>Altho</w:t>
      </w:r>
      <w:r w:rsidR="004E6438">
        <w:t>ugh the court recognized that it may have been a</w:t>
      </w:r>
      <w:r>
        <w:t xml:space="preserve"> sound business decision </w:t>
      </w:r>
      <w:r w:rsidR="004E6438">
        <w:t xml:space="preserve">to replace </w:t>
      </w:r>
      <w:r>
        <w:t xml:space="preserve">rather than repair, </w:t>
      </w:r>
      <w:r w:rsidR="004E6438">
        <w:t>having the</w:t>
      </w:r>
      <w:r>
        <w:t xml:space="preserve"> choice negated the possibility that the conversion was involuntary.</w:t>
      </w:r>
      <w:r w:rsidR="00B4630A">
        <w:t xml:space="preserve"> </w:t>
      </w:r>
      <w:r>
        <w:t xml:space="preserve">The taxpayer was, therefore, required to recognize </w:t>
      </w:r>
      <w:r w:rsidR="006730E3">
        <w:t xml:space="preserve">all the </w:t>
      </w:r>
      <w:r>
        <w:t>gain realized in the transaction.</w:t>
      </w:r>
      <w:r>
        <w:rPr>
          <w:rStyle w:val="FootnoteReference"/>
          <w:color w:val="auto"/>
        </w:rPr>
        <w:footnoteReference w:id="4"/>
      </w:r>
    </w:p>
    <w:p w:rsidR="00351992" w:rsidRDefault="00351992" w:rsidP="00351992">
      <w:pPr>
        <w:pStyle w:val="PA"/>
        <w:rPr>
          <w:b/>
        </w:rPr>
      </w:pPr>
      <w:r>
        <w:t>Conversely, the IRS has ruled privately that when the cost of repairs exceeded the value of the property prior to its destruction, the</w:t>
      </w:r>
      <w:r w:rsidR="004E6438">
        <w:t xml:space="preserve">re was </w:t>
      </w:r>
      <w:r>
        <w:t xml:space="preserve">no practical alternative </w:t>
      </w:r>
      <w:r w:rsidR="004E6438">
        <w:t xml:space="preserve">other than selling </w:t>
      </w:r>
      <w:r>
        <w:t>the property and purchas</w:t>
      </w:r>
      <w:r w:rsidR="004E6438">
        <w:t>ing</w:t>
      </w:r>
      <w:r>
        <w:t xml:space="preserve"> replacement property.</w:t>
      </w:r>
      <w:r w:rsidR="00B4630A">
        <w:t xml:space="preserve"> </w:t>
      </w:r>
      <w:r>
        <w:t xml:space="preserve">Under these circumstances, the taxpayer was entitled to </w:t>
      </w:r>
      <w:proofErr w:type="spellStart"/>
      <w:r>
        <w:t>nonrecognition</w:t>
      </w:r>
      <w:proofErr w:type="spellEnd"/>
      <w:r>
        <w:t xml:space="preserve"> treatment under IRC Section 1033 although, theoretically, the property </w:t>
      </w:r>
      <w:r>
        <w:rPr>
          <w:i/>
        </w:rPr>
        <w:t xml:space="preserve">could </w:t>
      </w:r>
      <w:r>
        <w:t>have been repaired.</w:t>
      </w:r>
      <w:r>
        <w:rPr>
          <w:rStyle w:val="FootnoteReference"/>
          <w:color w:val="auto"/>
        </w:rPr>
        <w:footnoteReference w:id="5"/>
      </w:r>
    </w:p>
    <w:p w:rsidR="00351992" w:rsidRDefault="004E6438" w:rsidP="00351992">
      <w:pPr>
        <w:pStyle w:val="PA"/>
      </w:pPr>
      <w:r>
        <w:t xml:space="preserve">Based on these </w:t>
      </w:r>
      <w:r w:rsidR="00351992">
        <w:t xml:space="preserve">rulings, a taxpayer whose property is partially destroyed will generally qualify for </w:t>
      </w:r>
      <w:proofErr w:type="spellStart"/>
      <w:r w:rsidR="00351992">
        <w:t>nonrecognition</w:t>
      </w:r>
      <w:proofErr w:type="spellEnd"/>
      <w:r w:rsidR="00351992">
        <w:t xml:space="preserve"> treatment under IRC Section 1033 if the</w:t>
      </w:r>
      <w:r>
        <w:t xml:space="preserve"> economics of selling the property outweigh the cost of repairing it.</w:t>
      </w:r>
    </w:p>
    <w:p w:rsidR="00231091" w:rsidRPr="00231091" w:rsidRDefault="00231091" w:rsidP="00231091"/>
    <w:sectPr w:rsidR="00231091" w:rsidRPr="00231091" w:rsidSect="00D638ED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89" w:rsidRDefault="00811589">
      <w:r>
        <w:separator/>
      </w:r>
    </w:p>
  </w:endnote>
  <w:endnote w:type="continuationSeparator" w:id="0">
    <w:p w:rsidR="00811589" w:rsidRDefault="0081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89" w:rsidRDefault="00811589">
      <w:r>
        <w:separator/>
      </w:r>
    </w:p>
  </w:footnote>
  <w:footnote w:type="continuationSeparator" w:id="0">
    <w:p w:rsidR="00811589" w:rsidRDefault="00811589">
      <w:r>
        <w:continuationSeparator/>
      </w:r>
    </w:p>
  </w:footnote>
  <w:footnote w:id="1">
    <w:p w:rsidR="00351992" w:rsidRPr="00B4630A" w:rsidRDefault="00351992" w:rsidP="00351992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  <w:t>Rev. Rul. 59-102, 1959-1 CB 200.</w:t>
      </w:r>
    </w:p>
  </w:footnote>
  <w:footnote w:id="2">
    <w:p w:rsidR="00351992" w:rsidRPr="00B4630A" w:rsidRDefault="00351992" w:rsidP="00351992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  <w:t>Rev. Rul. 66-334, 1966-2 CB 302.</w:t>
      </w:r>
    </w:p>
  </w:footnote>
  <w:footnote w:id="3">
    <w:p w:rsidR="00351992" w:rsidRPr="00B4630A" w:rsidRDefault="00351992" w:rsidP="00351992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  <w:t>Rev. Rul. 89-2, 1989-1 CB 259.</w:t>
      </w:r>
    </w:p>
  </w:footnote>
  <w:footnote w:id="4">
    <w:p w:rsidR="00351992" w:rsidRPr="00B4630A" w:rsidRDefault="00351992" w:rsidP="00351992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</w:r>
      <w:r w:rsidRPr="00B4630A">
        <w:rPr>
          <w:i/>
        </w:rPr>
        <w:t>Willis v. Commissioner</w:t>
      </w:r>
      <w:r w:rsidRPr="00B4630A">
        <w:t>, 41 TC 468 (1964).</w:t>
      </w:r>
    </w:p>
  </w:footnote>
  <w:footnote w:id="5">
    <w:p w:rsidR="00351992" w:rsidRPr="00B4630A" w:rsidRDefault="00351992" w:rsidP="00351992">
      <w:pPr>
        <w:pStyle w:val="PQ"/>
      </w:pPr>
      <w:r w:rsidRPr="00B4630A">
        <w:rPr>
          <w:rStyle w:val="FootnoteReference"/>
          <w:vertAlign w:val="baseline"/>
        </w:rPr>
        <w:footnoteRef/>
      </w:r>
      <w:r w:rsidRPr="00B4630A">
        <w:t>.</w:t>
      </w:r>
      <w:r w:rsidRPr="00B4630A">
        <w:tab/>
        <w:t>Let. Rul. 8928011.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2E013D"/>
    <w:multiLevelType w:val="hybridMultilevel"/>
    <w:tmpl w:val="E7566CF8"/>
    <w:lvl w:ilvl="0" w:tplc="E4567D1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20151E3"/>
    <w:multiLevelType w:val="hybridMultilevel"/>
    <w:tmpl w:val="5FB8A7F6"/>
    <w:lvl w:ilvl="0" w:tplc="D724112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3DF0F16"/>
    <w:multiLevelType w:val="hybridMultilevel"/>
    <w:tmpl w:val="5C245B6C"/>
    <w:lvl w:ilvl="0" w:tplc="E4567D1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246B9"/>
    <w:multiLevelType w:val="hybridMultilevel"/>
    <w:tmpl w:val="89C016D4"/>
    <w:lvl w:ilvl="0" w:tplc="63449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C5DE2"/>
    <w:multiLevelType w:val="hybridMultilevel"/>
    <w:tmpl w:val="E3000776"/>
    <w:lvl w:ilvl="0" w:tplc="E6BEA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331F9"/>
    <w:multiLevelType w:val="hybridMultilevel"/>
    <w:tmpl w:val="973A11DC"/>
    <w:lvl w:ilvl="0" w:tplc="A8E02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84466"/>
    <w:multiLevelType w:val="hybridMultilevel"/>
    <w:tmpl w:val="5E2045F2"/>
    <w:lvl w:ilvl="0" w:tplc="0F86C95E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691D4BC5"/>
    <w:multiLevelType w:val="hybridMultilevel"/>
    <w:tmpl w:val="4B9CFEEA"/>
    <w:lvl w:ilvl="0" w:tplc="FCF05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766FB5"/>
    <w:multiLevelType w:val="hybridMultilevel"/>
    <w:tmpl w:val="B0901EC4"/>
    <w:lvl w:ilvl="0" w:tplc="AD60D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2"/>
  </w:num>
  <w:num w:numId="15">
    <w:abstractNumId w:val="16"/>
  </w:num>
  <w:num w:numId="16">
    <w:abstractNumId w:val="16"/>
  </w:num>
  <w:num w:numId="17">
    <w:abstractNumId w:val="1"/>
  </w:num>
  <w:num w:numId="18">
    <w:abstractNumId w:val="16"/>
  </w:num>
  <w:num w:numId="19">
    <w:abstractNumId w:val="1"/>
  </w:num>
  <w:num w:numId="20">
    <w:abstractNumId w:val="1"/>
  </w:num>
  <w:num w:numId="21">
    <w:abstractNumId w:val="16"/>
  </w:num>
  <w:num w:numId="22">
    <w:abstractNumId w:val="18"/>
  </w:num>
  <w:num w:numId="23">
    <w:abstractNumId w:val="18"/>
  </w:num>
  <w:num w:numId="24">
    <w:abstractNumId w:val="11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1"/>
  </w:num>
  <w:num w:numId="30">
    <w:abstractNumId w:val="18"/>
  </w:num>
  <w:num w:numId="31">
    <w:abstractNumId w:val="18"/>
  </w:num>
  <w:num w:numId="32">
    <w:abstractNumId w:val="18"/>
  </w:num>
  <w:num w:numId="33">
    <w:abstractNumId w:val="12"/>
  </w:num>
  <w:num w:numId="34">
    <w:abstractNumId w:val="6"/>
  </w:num>
  <w:num w:numId="35">
    <w:abstractNumId w:val="10"/>
  </w:num>
  <w:num w:numId="36">
    <w:abstractNumId w:val="8"/>
  </w:num>
  <w:num w:numId="37">
    <w:abstractNumId w:val="9"/>
  </w:num>
  <w:num w:numId="38">
    <w:abstractNumId w:val="15"/>
  </w:num>
  <w:num w:numId="39">
    <w:abstractNumId w:val="17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8B"/>
    <w:rsid w:val="0000014F"/>
    <w:rsid w:val="0000015C"/>
    <w:rsid w:val="000001B6"/>
    <w:rsid w:val="000005C8"/>
    <w:rsid w:val="00000C98"/>
    <w:rsid w:val="00000E8E"/>
    <w:rsid w:val="00001045"/>
    <w:rsid w:val="0000127C"/>
    <w:rsid w:val="00001735"/>
    <w:rsid w:val="000017FA"/>
    <w:rsid w:val="00001DB1"/>
    <w:rsid w:val="000023D7"/>
    <w:rsid w:val="00002BAB"/>
    <w:rsid w:val="00002FB5"/>
    <w:rsid w:val="00003261"/>
    <w:rsid w:val="0000405D"/>
    <w:rsid w:val="00004563"/>
    <w:rsid w:val="0000493B"/>
    <w:rsid w:val="000049C7"/>
    <w:rsid w:val="00004C54"/>
    <w:rsid w:val="00005730"/>
    <w:rsid w:val="000057BF"/>
    <w:rsid w:val="00005802"/>
    <w:rsid w:val="00005ABA"/>
    <w:rsid w:val="0000609F"/>
    <w:rsid w:val="0000615F"/>
    <w:rsid w:val="00006219"/>
    <w:rsid w:val="00006F7E"/>
    <w:rsid w:val="0000707D"/>
    <w:rsid w:val="000073EC"/>
    <w:rsid w:val="00010116"/>
    <w:rsid w:val="0001020F"/>
    <w:rsid w:val="000109BE"/>
    <w:rsid w:val="00010AA1"/>
    <w:rsid w:val="0001129B"/>
    <w:rsid w:val="000118D0"/>
    <w:rsid w:val="00011968"/>
    <w:rsid w:val="0001205F"/>
    <w:rsid w:val="00012C15"/>
    <w:rsid w:val="00013028"/>
    <w:rsid w:val="0001302F"/>
    <w:rsid w:val="000133F7"/>
    <w:rsid w:val="000136F7"/>
    <w:rsid w:val="000137B6"/>
    <w:rsid w:val="000137CA"/>
    <w:rsid w:val="00013B9A"/>
    <w:rsid w:val="00013BA5"/>
    <w:rsid w:val="00013DD5"/>
    <w:rsid w:val="00014092"/>
    <w:rsid w:val="00014460"/>
    <w:rsid w:val="00014661"/>
    <w:rsid w:val="00014C67"/>
    <w:rsid w:val="00014FEA"/>
    <w:rsid w:val="00015597"/>
    <w:rsid w:val="00015608"/>
    <w:rsid w:val="00015AC7"/>
    <w:rsid w:val="00015C0A"/>
    <w:rsid w:val="00015D8C"/>
    <w:rsid w:val="0001634D"/>
    <w:rsid w:val="00016388"/>
    <w:rsid w:val="00016FA6"/>
    <w:rsid w:val="000170B0"/>
    <w:rsid w:val="0001725A"/>
    <w:rsid w:val="00017351"/>
    <w:rsid w:val="000178CE"/>
    <w:rsid w:val="00017EC5"/>
    <w:rsid w:val="00017FB1"/>
    <w:rsid w:val="0002000D"/>
    <w:rsid w:val="0002008E"/>
    <w:rsid w:val="00020351"/>
    <w:rsid w:val="00020403"/>
    <w:rsid w:val="00020E43"/>
    <w:rsid w:val="00021003"/>
    <w:rsid w:val="000211D6"/>
    <w:rsid w:val="00021547"/>
    <w:rsid w:val="00021AC9"/>
    <w:rsid w:val="00021DE4"/>
    <w:rsid w:val="00021E27"/>
    <w:rsid w:val="000222B8"/>
    <w:rsid w:val="0002272C"/>
    <w:rsid w:val="0002288E"/>
    <w:rsid w:val="000231B2"/>
    <w:rsid w:val="00023943"/>
    <w:rsid w:val="00023EF8"/>
    <w:rsid w:val="000246F5"/>
    <w:rsid w:val="00024DA4"/>
    <w:rsid w:val="00024DF2"/>
    <w:rsid w:val="00025165"/>
    <w:rsid w:val="00025248"/>
    <w:rsid w:val="000253DE"/>
    <w:rsid w:val="00025488"/>
    <w:rsid w:val="00025499"/>
    <w:rsid w:val="00025839"/>
    <w:rsid w:val="000258EA"/>
    <w:rsid w:val="000259C8"/>
    <w:rsid w:val="00025ACB"/>
    <w:rsid w:val="00026197"/>
    <w:rsid w:val="000266B8"/>
    <w:rsid w:val="00026792"/>
    <w:rsid w:val="0002699B"/>
    <w:rsid w:val="00026EF3"/>
    <w:rsid w:val="00027452"/>
    <w:rsid w:val="00027E47"/>
    <w:rsid w:val="00030217"/>
    <w:rsid w:val="00030CD4"/>
    <w:rsid w:val="00030D66"/>
    <w:rsid w:val="00030ED0"/>
    <w:rsid w:val="00031022"/>
    <w:rsid w:val="00031584"/>
    <w:rsid w:val="000318C0"/>
    <w:rsid w:val="00031973"/>
    <w:rsid w:val="00031ABE"/>
    <w:rsid w:val="00032527"/>
    <w:rsid w:val="000325C3"/>
    <w:rsid w:val="00032B8E"/>
    <w:rsid w:val="00032D87"/>
    <w:rsid w:val="00033185"/>
    <w:rsid w:val="00033223"/>
    <w:rsid w:val="00033DC2"/>
    <w:rsid w:val="00033F3E"/>
    <w:rsid w:val="00034026"/>
    <w:rsid w:val="00034037"/>
    <w:rsid w:val="000344C2"/>
    <w:rsid w:val="0003473A"/>
    <w:rsid w:val="00034C2B"/>
    <w:rsid w:val="00034CB0"/>
    <w:rsid w:val="00035343"/>
    <w:rsid w:val="00035416"/>
    <w:rsid w:val="00035524"/>
    <w:rsid w:val="000357F9"/>
    <w:rsid w:val="00035CB2"/>
    <w:rsid w:val="000363E6"/>
    <w:rsid w:val="00036B19"/>
    <w:rsid w:val="00036CFD"/>
    <w:rsid w:val="00037271"/>
    <w:rsid w:val="0003734B"/>
    <w:rsid w:val="00037718"/>
    <w:rsid w:val="00037B28"/>
    <w:rsid w:val="00037E95"/>
    <w:rsid w:val="00040031"/>
    <w:rsid w:val="0004010B"/>
    <w:rsid w:val="00040477"/>
    <w:rsid w:val="000405A8"/>
    <w:rsid w:val="00040843"/>
    <w:rsid w:val="000408A3"/>
    <w:rsid w:val="00040A4D"/>
    <w:rsid w:val="00040B79"/>
    <w:rsid w:val="000412AE"/>
    <w:rsid w:val="0004197D"/>
    <w:rsid w:val="00041AF7"/>
    <w:rsid w:val="000420C8"/>
    <w:rsid w:val="00042523"/>
    <w:rsid w:val="00042773"/>
    <w:rsid w:val="0004306F"/>
    <w:rsid w:val="00043584"/>
    <w:rsid w:val="00043867"/>
    <w:rsid w:val="00043EE6"/>
    <w:rsid w:val="00043EEB"/>
    <w:rsid w:val="000445EC"/>
    <w:rsid w:val="00044F70"/>
    <w:rsid w:val="000450C1"/>
    <w:rsid w:val="00045916"/>
    <w:rsid w:val="0004594E"/>
    <w:rsid w:val="000459F5"/>
    <w:rsid w:val="00045A84"/>
    <w:rsid w:val="000460A4"/>
    <w:rsid w:val="00046406"/>
    <w:rsid w:val="000469B3"/>
    <w:rsid w:val="00046DC2"/>
    <w:rsid w:val="00047293"/>
    <w:rsid w:val="000472F4"/>
    <w:rsid w:val="000473AC"/>
    <w:rsid w:val="000476B5"/>
    <w:rsid w:val="0004796D"/>
    <w:rsid w:val="000501AC"/>
    <w:rsid w:val="000506B5"/>
    <w:rsid w:val="000509B6"/>
    <w:rsid w:val="00050C1D"/>
    <w:rsid w:val="00050FD9"/>
    <w:rsid w:val="000510C9"/>
    <w:rsid w:val="0005152F"/>
    <w:rsid w:val="00051BCB"/>
    <w:rsid w:val="00053068"/>
    <w:rsid w:val="00053107"/>
    <w:rsid w:val="00053268"/>
    <w:rsid w:val="000533EC"/>
    <w:rsid w:val="000536D4"/>
    <w:rsid w:val="00053716"/>
    <w:rsid w:val="0005390A"/>
    <w:rsid w:val="000539CF"/>
    <w:rsid w:val="00053F51"/>
    <w:rsid w:val="000548B8"/>
    <w:rsid w:val="0005495D"/>
    <w:rsid w:val="000554A9"/>
    <w:rsid w:val="00055704"/>
    <w:rsid w:val="00055F6C"/>
    <w:rsid w:val="000569B9"/>
    <w:rsid w:val="00057226"/>
    <w:rsid w:val="000572CA"/>
    <w:rsid w:val="00057FCE"/>
    <w:rsid w:val="0006015A"/>
    <w:rsid w:val="00060269"/>
    <w:rsid w:val="00060793"/>
    <w:rsid w:val="00060D23"/>
    <w:rsid w:val="00060E0E"/>
    <w:rsid w:val="00061131"/>
    <w:rsid w:val="000616B9"/>
    <w:rsid w:val="00061D51"/>
    <w:rsid w:val="00061F57"/>
    <w:rsid w:val="00062089"/>
    <w:rsid w:val="000628F6"/>
    <w:rsid w:val="00062A95"/>
    <w:rsid w:val="00062E4E"/>
    <w:rsid w:val="00062F4B"/>
    <w:rsid w:val="00063575"/>
    <w:rsid w:val="00063FE6"/>
    <w:rsid w:val="0006408F"/>
    <w:rsid w:val="00064CC4"/>
    <w:rsid w:val="00064E27"/>
    <w:rsid w:val="00065323"/>
    <w:rsid w:val="00065736"/>
    <w:rsid w:val="0006601F"/>
    <w:rsid w:val="000661D2"/>
    <w:rsid w:val="000662A2"/>
    <w:rsid w:val="000668A8"/>
    <w:rsid w:val="00066A22"/>
    <w:rsid w:val="00066E23"/>
    <w:rsid w:val="000671A6"/>
    <w:rsid w:val="00067CA3"/>
    <w:rsid w:val="00067F70"/>
    <w:rsid w:val="00070B79"/>
    <w:rsid w:val="00071691"/>
    <w:rsid w:val="00071862"/>
    <w:rsid w:val="00071972"/>
    <w:rsid w:val="00071978"/>
    <w:rsid w:val="00071E51"/>
    <w:rsid w:val="00071FC6"/>
    <w:rsid w:val="000724C7"/>
    <w:rsid w:val="00072683"/>
    <w:rsid w:val="00073184"/>
    <w:rsid w:val="000733B2"/>
    <w:rsid w:val="00073D2A"/>
    <w:rsid w:val="00073E6C"/>
    <w:rsid w:val="000742F4"/>
    <w:rsid w:val="0007521B"/>
    <w:rsid w:val="000753B3"/>
    <w:rsid w:val="00075615"/>
    <w:rsid w:val="0007596A"/>
    <w:rsid w:val="00075A8B"/>
    <w:rsid w:val="00076739"/>
    <w:rsid w:val="00076B56"/>
    <w:rsid w:val="00076DBC"/>
    <w:rsid w:val="000801D7"/>
    <w:rsid w:val="0008069F"/>
    <w:rsid w:val="000812B0"/>
    <w:rsid w:val="0008166F"/>
    <w:rsid w:val="000817E3"/>
    <w:rsid w:val="00082B1E"/>
    <w:rsid w:val="0008319B"/>
    <w:rsid w:val="000837C0"/>
    <w:rsid w:val="00085739"/>
    <w:rsid w:val="000859B4"/>
    <w:rsid w:val="00085ED3"/>
    <w:rsid w:val="00086111"/>
    <w:rsid w:val="000864D5"/>
    <w:rsid w:val="000866D5"/>
    <w:rsid w:val="0008702A"/>
    <w:rsid w:val="000878FA"/>
    <w:rsid w:val="000879AF"/>
    <w:rsid w:val="00087A19"/>
    <w:rsid w:val="00090050"/>
    <w:rsid w:val="00090BF0"/>
    <w:rsid w:val="00090EA6"/>
    <w:rsid w:val="00090ED8"/>
    <w:rsid w:val="00090F3F"/>
    <w:rsid w:val="00091A65"/>
    <w:rsid w:val="00091EFE"/>
    <w:rsid w:val="00092292"/>
    <w:rsid w:val="00092805"/>
    <w:rsid w:val="00092E66"/>
    <w:rsid w:val="00092F5D"/>
    <w:rsid w:val="000932FE"/>
    <w:rsid w:val="00093304"/>
    <w:rsid w:val="000933EE"/>
    <w:rsid w:val="00093949"/>
    <w:rsid w:val="00093AC6"/>
    <w:rsid w:val="00093AE9"/>
    <w:rsid w:val="00093E93"/>
    <w:rsid w:val="00094341"/>
    <w:rsid w:val="000943ED"/>
    <w:rsid w:val="000947F7"/>
    <w:rsid w:val="00094ED5"/>
    <w:rsid w:val="00094F62"/>
    <w:rsid w:val="00095148"/>
    <w:rsid w:val="00095621"/>
    <w:rsid w:val="0009611A"/>
    <w:rsid w:val="0009618E"/>
    <w:rsid w:val="00096266"/>
    <w:rsid w:val="000966E5"/>
    <w:rsid w:val="00096BA0"/>
    <w:rsid w:val="00096FD0"/>
    <w:rsid w:val="00097008"/>
    <w:rsid w:val="00097674"/>
    <w:rsid w:val="000979A9"/>
    <w:rsid w:val="00097AC7"/>
    <w:rsid w:val="000A036A"/>
    <w:rsid w:val="000A05BE"/>
    <w:rsid w:val="000A07D0"/>
    <w:rsid w:val="000A0FE9"/>
    <w:rsid w:val="000A1001"/>
    <w:rsid w:val="000A1233"/>
    <w:rsid w:val="000A12ED"/>
    <w:rsid w:val="000A211A"/>
    <w:rsid w:val="000A2694"/>
    <w:rsid w:val="000A299D"/>
    <w:rsid w:val="000A2A20"/>
    <w:rsid w:val="000A2F54"/>
    <w:rsid w:val="000A46D4"/>
    <w:rsid w:val="000A496E"/>
    <w:rsid w:val="000A4B18"/>
    <w:rsid w:val="000A4B75"/>
    <w:rsid w:val="000A5617"/>
    <w:rsid w:val="000A5BE2"/>
    <w:rsid w:val="000A6E59"/>
    <w:rsid w:val="000A72B6"/>
    <w:rsid w:val="000A73D4"/>
    <w:rsid w:val="000A75C9"/>
    <w:rsid w:val="000A7610"/>
    <w:rsid w:val="000A7B51"/>
    <w:rsid w:val="000B0017"/>
    <w:rsid w:val="000B0045"/>
    <w:rsid w:val="000B0353"/>
    <w:rsid w:val="000B0A34"/>
    <w:rsid w:val="000B18E1"/>
    <w:rsid w:val="000B1A22"/>
    <w:rsid w:val="000B1CEB"/>
    <w:rsid w:val="000B20B1"/>
    <w:rsid w:val="000B217B"/>
    <w:rsid w:val="000B2317"/>
    <w:rsid w:val="000B2365"/>
    <w:rsid w:val="000B2A53"/>
    <w:rsid w:val="000B2E2E"/>
    <w:rsid w:val="000B3382"/>
    <w:rsid w:val="000B36CC"/>
    <w:rsid w:val="000B381E"/>
    <w:rsid w:val="000B4540"/>
    <w:rsid w:val="000B46C5"/>
    <w:rsid w:val="000B4866"/>
    <w:rsid w:val="000B4915"/>
    <w:rsid w:val="000B4C70"/>
    <w:rsid w:val="000B4C96"/>
    <w:rsid w:val="000B53B0"/>
    <w:rsid w:val="000B53F9"/>
    <w:rsid w:val="000B541C"/>
    <w:rsid w:val="000B54BA"/>
    <w:rsid w:val="000B5B00"/>
    <w:rsid w:val="000B6D23"/>
    <w:rsid w:val="000B7C8A"/>
    <w:rsid w:val="000C02D9"/>
    <w:rsid w:val="000C0A3A"/>
    <w:rsid w:val="000C0B79"/>
    <w:rsid w:val="000C0C42"/>
    <w:rsid w:val="000C0CDE"/>
    <w:rsid w:val="000C1317"/>
    <w:rsid w:val="000C13A3"/>
    <w:rsid w:val="000C13E8"/>
    <w:rsid w:val="000C1B25"/>
    <w:rsid w:val="000C2152"/>
    <w:rsid w:val="000C23EF"/>
    <w:rsid w:val="000C24B5"/>
    <w:rsid w:val="000C29FF"/>
    <w:rsid w:val="000C2A86"/>
    <w:rsid w:val="000C2F25"/>
    <w:rsid w:val="000C31F5"/>
    <w:rsid w:val="000C3206"/>
    <w:rsid w:val="000C357A"/>
    <w:rsid w:val="000C3CC3"/>
    <w:rsid w:val="000C3F9C"/>
    <w:rsid w:val="000C4144"/>
    <w:rsid w:val="000C4298"/>
    <w:rsid w:val="000C4376"/>
    <w:rsid w:val="000C440B"/>
    <w:rsid w:val="000C45C5"/>
    <w:rsid w:val="000C463E"/>
    <w:rsid w:val="000C50FF"/>
    <w:rsid w:val="000C54DA"/>
    <w:rsid w:val="000C5D2D"/>
    <w:rsid w:val="000C5E5A"/>
    <w:rsid w:val="000C5FFC"/>
    <w:rsid w:val="000C636D"/>
    <w:rsid w:val="000C6672"/>
    <w:rsid w:val="000C68AC"/>
    <w:rsid w:val="000C6CB2"/>
    <w:rsid w:val="000C6E0D"/>
    <w:rsid w:val="000C7076"/>
    <w:rsid w:val="000C71F8"/>
    <w:rsid w:val="000C734E"/>
    <w:rsid w:val="000C79DF"/>
    <w:rsid w:val="000C7CA2"/>
    <w:rsid w:val="000C7CB5"/>
    <w:rsid w:val="000C7CD3"/>
    <w:rsid w:val="000C7EA1"/>
    <w:rsid w:val="000D0615"/>
    <w:rsid w:val="000D13BB"/>
    <w:rsid w:val="000D1556"/>
    <w:rsid w:val="000D18AB"/>
    <w:rsid w:val="000D1C42"/>
    <w:rsid w:val="000D2194"/>
    <w:rsid w:val="000D25F8"/>
    <w:rsid w:val="000D269D"/>
    <w:rsid w:val="000D2AD6"/>
    <w:rsid w:val="000D2B71"/>
    <w:rsid w:val="000D308F"/>
    <w:rsid w:val="000D3160"/>
    <w:rsid w:val="000D3C22"/>
    <w:rsid w:val="000D451C"/>
    <w:rsid w:val="000D46B5"/>
    <w:rsid w:val="000D47E5"/>
    <w:rsid w:val="000D4FE7"/>
    <w:rsid w:val="000D50C9"/>
    <w:rsid w:val="000D5243"/>
    <w:rsid w:val="000D571E"/>
    <w:rsid w:val="000D57F9"/>
    <w:rsid w:val="000D6118"/>
    <w:rsid w:val="000D62EA"/>
    <w:rsid w:val="000D6695"/>
    <w:rsid w:val="000D6998"/>
    <w:rsid w:val="000D6A0E"/>
    <w:rsid w:val="000D72F9"/>
    <w:rsid w:val="000D79C5"/>
    <w:rsid w:val="000D7BB7"/>
    <w:rsid w:val="000D7C76"/>
    <w:rsid w:val="000D7D59"/>
    <w:rsid w:val="000E05EE"/>
    <w:rsid w:val="000E06E0"/>
    <w:rsid w:val="000E0B3D"/>
    <w:rsid w:val="000E0FB9"/>
    <w:rsid w:val="000E0FF8"/>
    <w:rsid w:val="000E153B"/>
    <w:rsid w:val="000E1CF2"/>
    <w:rsid w:val="000E1DE7"/>
    <w:rsid w:val="000E1E03"/>
    <w:rsid w:val="000E1EC1"/>
    <w:rsid w:val="000E220F"/>
    <w:rsid w:val="000E232A"/>
    <w:rsid w:val="000E238A"/>
    <w:rsid w:val="000E2792"/>
    <w:rsid w:val="000E2F59"/>
    <w:rsid w:val="000E3692"/>
    <w:rsid w:val="000E3D66"/>
    <w:rsid w:val="000E47C7"/>
    <w:rsid w:val="000E5A22"/>
    <w:rsid w:val="000E5CFF"/>
    <w:rsid w:val="000E6155"/>
    <w:rsid w:val="000E6185"/>
    <w:rsid w:val="000E61EE"/>
    <w:rsid w:val="000E6289"/>
    <w:rsid w:val="000E6AF6"/>
    <w:rsid w:val="000E6D89"/>
    <w:rsid w:val="000E6DA4"/>
    <w:rsid w:val="000E6DAC"/>
    <w:rsid w:val="000E6E00"/>
    <w:rsid w:val="000E6F79"/>
    <w:rsid w:val="000E7349"/>
    <w:rsid w:val="000E7406"/>
    <w:rsid w:val="000E7949"/>
    <w:rsid w:val="000E7CCE"/>
    <w:rsid w:val="000F03A1"/>
    <w:rsid w:val="000F0466"/>
    <w:rsid w:val="000F0542"/>
    <w:rsid w:val="000F1006"/>
    <w:rsid w:val="000F13E2"/>
    <w:rsid w:val="000F1C97"/>
    <w:rsid w:val="000F2016"/>
    <w:rsid w:val="000F21D0"/>
    <w:rsid w:val="000F21F4"/>
    <w:rsid w:val="000F2A5C"/>
    <w:rsid w:val="000F2D62"/>
    <w:rsid w:val="000F2F5E"/>
    <w:rsid w:val="000F301C"/>
    <w:rsid w:val="000F375B"/>
    <w:rsid w:val="000F38A2"/>
    <w:rsid w:val="000F3AB4"/>
    <w:rsid w:val="000F3F8B"/>
    <w:rsid w:val="000F4004"/>
    <w:rsid w:val="000F4640"/>
    <w:rsid w:val="000F464E"/>
    <w:rsid w:val="000F4E3F"/>
    <w:rsid w:val="000F54B7"/>
    <w:rsid w:val="000F57EF"/>
    <w:rsid w:val="000F59A8"/>
    <w:rsid w:val="000F5AF6"/>
    <w:rsid w:val="000F5B95"/>
    <w:rsid w:val="000F5BC3"/>
    <w:rsid w:val="000F5E1C"/>
    <w:rsid w:val="000F5F37"/>
    <w:rsid w:val="000F613A"/>
    <w:rsid w:val="000F6274"/>
    <w:rsid w:val="000F6968"/>
    <w:rsid w:val="000F6C9B"/>
    <w:rsid w:val="000F6E9B"/>
    <w:rsid w:val="000F7249"/>
    <w:rsid w:val="000F7B60"/>
    <w:rsid w:val="000F7D81"/>
    <w:rsid w:val="000F7F49"/>
    <w:rsid w:val="00100554"/>
    <w:rsid w:val="00100A87"/>
    <w:rsid w:val="001013B8"/>
    <w:rsid w:val="00101917"/>
    <w:rsid w:val="00101A61"/>
    <w:rsid w:val="001021D0"/>
    <w:rsid w:val="0010234C"/>
    <w:rsid w:val="001026C2"/>
    <w:rsid w:val="0010273E"/>
    <w:rsid w:val="00102810"/>
    <w:rsid w:val="00102BDD"/>
    <w:rsid w:val="00102C64"/>
    <w:rsid w:val="00102DBF"/>
    <w:rsid w:val="00103535"/>
    <w:rsid w:val="00103C0F"/>
    <w:rsid w:val="00103D67"/>
    <w:rsid w:val="00103E6D"/>
    <w:rsid w:val="00104A91"/>
    <w:rsid w:val="00104CCB"/>
    <w:rsid w:val="00104F86"/>
    <w:rsid w:val="00105395"/>
    <w:rsid w:val="00105DCD"/>
    <w:rsid w:val="001060AA"/>
    <w:rsid w:val="00106D5A"/>
    <w:rsid w:val="00106DF5"/>
    <w:rsid w:val="0010739B"/>
    <w:rsid w:val="00107E3C"/>
    <w:rsid w:val="00107F7B"/>
    <w:rsid w:val="00110294"/>
    <w:rsid w:val="00110708"/>
    <w:rsid w:val="00110C63"/>
    <w:rsid w:val="00110D2F"/>
    <w:rsid w:val="001113B7"/>
    <w:rsid w:val="00111600"/>
    <w:rsid w:val="00111699"/>
    <w:rsid w:val="001118A6"/>
    <w:rsid w:val="00111CA5"/>
    <w:rsid w:val="00112159"/>
    <w:rsid w:val="00112A1D"/>
    <w:rsid w:val="00112E33"/>
    <w:rsid w:val="00113020"/>
    <w:rsid w:val="00113751"/>
    <w:rsid w:val="001139C7"/>
    <w:rsid w:val="00113DCD"/>
    <w:rsid w:val="001145BB"/>
    <w:rsid w:val="001146A8"/>
    <w:rsid w:val="00114778"/>
    <w:rsid w:val="001149A1"/>
    <w:rsid w:val="00115326"/>
    <w:rsid w:val="00116D75"/>
    <w:rsid w:val="0011726F"/>
    <w:rsid w:val="001178BF"/>
    <w:rsid w:val="00117BBF"/>
    <w:rsid w:val="00117F69"/>
    <w:rsid w:val="0012083D"/>
    <w:rsid w:val="0012161E"/>
    <w:rsid w:val="001216CE"/>
    <w:rsid w:val="00121975"/>
    <w:rsid w:val="0012259D"/>
    <w:rsid w:val="00122913"/>
    <w:rsid w:val="00122AE7"/>
    <w:rsid w:val="00123FD7"/>
    <w:rsid w:val="001240A0"/>
    <w:rsid w:val="00124184"/>
    <w:rsid w:val="00124316"/>
    <w:rsid w:val="00124691"/>
    <w:rsid w:val="00124D08"/>
    <w:rsid w:val="00124EF4"/>
    <w:rsid w:val="0012504D"/>
    <w:rsid w:val="001254A3"/>
    <w:rsid w:val="00125714"/>
    <w:rsid w:val="00125793"/>
    <w:rsid w:val="0012587B"/>
    <w:rsid w:val="00125B2F"/>
    <w:rsid w:val="00125C81"/>
    <w:rsid w:val="00125E58"/>
    <w:rsid w:val="00125E8B"/>
    <w:rsid w:val="00126010"/>
    <w:rsid w:val="00126044"/>
    <w:rsid w:val="00126257"/>
    <w:rsid w:val="001263C8"/>
    <w:rsid w:val="001265D5"/>
    <w:rsid w:val="00126B26"/>
    <w:rsid w:val="00127263"/>
    <w:rsid w:val="0012729E"/>
    <w:rsid w:val="001276F4"/>
    <w:rsid w:val="0012781B"/>
    <w:rsid w:val="0012782F"/>
    <w:rsid w:val="001278B4"/>
    <w:rsid w:val="00127A41"/>
    <w:rsid w:val="00127DA2"/>
    <w:rsid w:val="00127F36"/>
    <w:rsid w:val="00130312"/>
    <w:rsid w:val="001305FF"/>
    <w:rsid w:val="001307E5"/>
    <w:rsid w:val="001311D1"/>
    <w:rsid w:val="001314F7"/>
    <w:rsid w:val="001318CB"/>
    <w:rsid w:val="00131BBD"/>
    <w:rsid w:val="00131F5B"/>
    <w:rsid w:val="00132285"/>
    <w:rsid w:val="001325E5"/>
    <w:rsid w:val="001329DC"/>
    <w:rsid w:val="001329F3"/>
    <w:rsid w:val="00132BE3"/>
    <w:rsid w:val="00132C21"/>
    <w:rsid w:val="00132F30"/>
    <w:rsid w:val="001330B2"/>
    <w:rsid w:val="001330C4"/>
    <w:rsid w:val="00133550"/>
    <w:rsid w:val="00133757"/>
    <w:rsid w:val="00133F24"/>
    <w:rsid w:val="00133FBF"/>
    <w:rsid w:val="00134035"/>
    <w:rsid w:val="0013496A"/>
    <w:rsid w:val="00135364"/>
    <w:rsid w:val="0013556B"/>
    <w:rsid w:val="00135590"/>
    <w:rsid w:val="00135A9D"/>
    <w:rsid w:val="0013656E"/>
    <w:rsid w:val="001368AD"/>
    <w:rsid w:val="001368DF"/>
    <w:rsid w:val="00137C84"/>
    <w:rsid w:val="00137DD7"/>
    <w:rsid w:val="00140754"/>
    <w:rsid w:val="00140FE3"/>
    <w:rsid w:val="00141107"/>
    <w:rsid w:val="0014114F"/>
    <w:rsid w:val="001416A2"/>
    <w:rsid w:val="00141A2E"/>
    <w:rsid w:val="00141CC1"/>
    <w:rsid w:val="00141EE2"/>
    <w:rsid w:val="001420B9"/>
    <w:rsid w:val="0014217F"/>
    <w:rsid w:val="001423D6"/>
    <w:rsid w:val="0014249F"/>
    <w:rsid w:val="001425E7"/>
    <w:rsid w:val="00142603"/>
    <w:rsid w:val="00142FD8"/>
    <w:rsid w:val="00143109"/>
    <w:rsid w:val="001435B7"/>
    <w:rsid w:val="00143EB9"/>
    <w:rsid w:val="00144403"/>
    <w:rsid w:val="00144A76"/>
    <w:rsid w:val="00145092"/>
    <w:rsid w:val="00145BCD"/>
    <w:rsid w:val="00145E89"/>
    <w:rsid w:val="00146104"/>
    <w:rsid w:val="0014662E"/>
    <w:rsid w:val="001468C4"/>
    <w:rsid w:val="001471B4"/>
    <w:rsid w:val="0014720B"/>
    <w:rsid w:val="001477E4"/>
    <w:rsid w:val="001478CE"/>
    <w:rsid w:val="00147BB1"/>
    <w:rsid w:val="00147D77"/>
    <w:rsid w:val="00147D94"/>
    <w:rsid w:val="00150190"/>
    <w:rsid w:val="00150247"/>
    <w:rsid w:val="001506EA"/>
    <w:rsid w:val="00150880"/>
    <w:rsid w:val="00150FC6"/>
    <w:rsid w:val="001515E7"/>
    <w:rsid w:val="001518CA"/>
    <w:rsid w:val="0015248F"/>
    <w:rsid w:val="001530E5"/>
    <w:rsid w:val="001530EB"/>
    <w:rsid w:val="0015325B"/>
    <w:rsid w:val="0015395E"/>
    <w:rsid w:val="00153AE3"/>
    <w:rsid w:val="00153B38"/>
    <w:rsid w:val="0015409F"/>
    <w:rsid w:val="00154180"/>
    <w:rsid w:val="00154693"/>
    <w:rsid w:val="00154CD8"/>
    <w:rsid w:val="00155049"/>
    <w:rsid w:val="001553CA"/>
    <w:rsid w:val="0015557E"/>
    <w:rsid w:val="001558E7"/>
    <w:rsid w:val="00155D80"/>
    <w:rsid w:val="00155FBB"/>
    <w:rsid w:val="00156350"/>
    <w:rsid w:val="00156638"/>
    <w:rsid w:val="00156690"/>
    <w:rsid w:val="00156D3F"/>
    <w:rsid w:val="00157953"/>
    <w:rsid w:val="00157D6C"/>
    <w:rsid w:val="00160814"/>
    <w:rsid w:val="00160965"/>
    <w:rsid w:val="00160B94"/>
    <w:rsid w:val="00160CF5"/>
    <w:rsid w:val="0016136D"/>
    <w:rsid w:val="001617C7"/>
    <w:rsid w:val="00161D63"/>
    <w:rsid w:val="00161F87"/>
    <w:rsid w:val="00162444"/>
    <w:rsid w:val="001624D4"/>
    <w:rsid w:val="00162504"/>
    <w:rsid w:val="001625A7"/>
    <w:rsid w:val="001625C9"/>
    <w:rsid w:val="00162B5D"/>
    <w:rsid w:val="001630FF"/>
    <w:rsid w:val="0016364F"/>
    <w:rsid w:val="0016385B"/>
    <w:rsid w:val="0016397E"/>
    <w:rsid w:val="00163CCD"/>
    <w:rsid w:val="00163CEA"/>
    <w:rsid w:val="00163D29"/>
    <w:rsid w:val="0016453A"/>
    <w:rsid w:val="00164912"/>
    <w:rsid w:val="00164E8B"/>
    <w:rsid w:val="0016536D"/>
    <w:rsid w:val="0016580E"/>
    <w:rsid w:val="00165D34"/>
    <w:rsid w:val="0016643C"/>
    <w:rsid w:val="0016684B"/>
    <w:rsid w:val="0016697B"/>
    <w:rsid w:val="00166C49"/>
    <w:rsid w:val="00166D92"/>
    <w:rsid w:val="00167040"/>
    <w:rsid w:val="0016705B"/>
    <w:rsid w:val="001673BA"/>
    <w:rsid w:val="001709CC"/>
    <w:rsid w:val="00170B70"/>
    <w:rsid w:val="00170F62"/>
    <w:rsid w:val="001711B0"/>
    <w:rsid w:val="001711C1"/>
    <w:rsid w:val="001716A8"/>
    <w:rsid w:val="001716E5"/>
    <w:rsid w:val="00171B40"/>
    <w:rsid w:val="0017204E"/>
    <w:rsid w:val="0017244C"/>
    <w:rsid w:val="001726CE"/>
    <w:rsid w:val="0017278D"/>
    <w:rsid w:val="00172FAA"/>
    <w:rsid w:val="001736A1"/>
    <w:rsid w:val="001737B5"/>
    <w:rsid w:val="0017389C"/>
    <w:rsid w:val="001745DD"/>
    <w:rsid w:val="00175954"/>
    <w:rsid w:val="00175CA1"/>
    <w:rsid w:val="00175D78"/>
    <w:rsid w:val="00175DBB"/>
    <w:rsid w:val="001761DB"/>
    <w:rsid w:val="00176D61"/>
    <w:rsid w:val="00176F6C"/>
    <w:rsid w:val="00177713"/>
    <w:rsid w:val="00177E78"/>
    <w:rsid w:val="00180149"/>
    <w:rsid w:val="00180164"/>
    <w:rsid w:val="00180ECF"/>
    <w:rsid w:val="00181004"/>
    <w:rsid w:val="00181A05"/>
    <w:rsid w:val="00181BF3"/>
    <w:rsid w:val="00181FC8"/>
    <w:rsid w:val="001822D9"/>
    <w:rsid w:val="00182310"/>
    <w:rsid w:val="00182701"/>
    <w:rsid w:val="0018407C"/>
    <w:rsid w:val="0018454E"/>
    <w:rsid w:val="00184A1C"/>
    <w:rsid w:val="00184BE7"/>
    <w:rsid w:val="00184EAB"/>
    <w:rsid w:val="00185094"/>
    <w:rsid w:val="00185B0B"/>
    <w:rsid w:val="00185C54"/>
    <w:rsid w:val="0018625F"/>
    <w:rsid w:val="001865CC"/>
    <w:rsid w:val="00186705"/>
    <w:rsid w:val="0018678B"/>
    <w:rsid w:val="00186DE5"/>
    <w:rsid w:val="001879E8"/>
    <w:rsid w:val="00187E8B"/>
    <w:rsid w:val="001900BB"/>
    <w:rsid w:val="001901CF"/>
    <w:rsid w:val="001911A3"/>
    <w:rsid w:val="00191CC2"/>
    <w:rsid w:val="00191E27"/>
    <w:rsid w:val="0019205E"/>
    <w:rsid w:val="00192452"/>
    <w:rsid w:val="00192A61"/>
    <w:rsid w:val="00192AD5"/>
    <w:rsid w:val="00192DAB"/>
    <w:rsid w:val="00193026"/>
    <w:rsid w:val="0019318E"/>
    <w:rsid w:val="001936FC"/>
    <w:rsid w:val="00193889"/>
    <w:rsid w:val="0019391A"/>
    <w:rsid w:val="00193CD4"/>
    <w:rsid w:val="00193DEC"/>
    <w:rsid w:val="001940BA"/>
    <w:rsid w:val="001941C3"/>
    <w:rsid w:val="00194EAA"/>
    <w:rsid w:val="00195416"/>
    <w:rsid w:val="001954F5"/>
    <w:rsid w:val="00195512"/>
    <w:rsid w:val="00195607"/>
    <w:rsid w:val="00195662"/>
    <w:rsid w:val="00195A47"/>
    <w:rsid w:val="001963EC"/>
    <w:rsid w:val="0019682E"/>
    <w:rsid w:val="00196BCE"/>
    <w:rsid w:val="00196C45"/>
    <w:rsid w:val="00196D60"/>
    <w:rsid w:val="00196F55"/>
    <w:rsid w:val="00197A30"/>
    <w:rsid w:val="00197CBD"/>
    <w:rsid w:val="00197CD8"/>
    <w:rsid w:val="00197D37"/>
    <w:rsid w:val="001A0536"/>
    <w:rsid w:val="001A08DE"/>
    <w:rsid w:val="001A0BC2"/>
    <w:rsid w:val="001A0D9B"/>
    <w:rsid w:val="001A1674"/>
    <w:rsid w:val="001A18EF"/>
    <w:rsid w:val="001A191D"/>
    <w:rsid w:val="001A1AF8"/>
    <w:rsid w:val="001A1EC3"/>
    <w:rsid w:val="001A25FA"/>
    <w:rsid w:val="001A285E"/>
    <w:rsid w:val="001A33B4"/>
    <w:rsid w:val="001A3C39"/>
    <w:rsid w:val="001A3C85"/>
    <w:rsid w:val="001A3CAC"/>
    <w:rsid w:val="001A4355"/>
    <w:rsid w:val="001A43A6"/>
    <w:rsid w:val="001A47E3"/>
    <w:rsid w:val="001A4931"/>
    <w:rsid w:val="001A4A74"/>
    <w:rsid w:val="001A4EC1"/>
    <w:rsid w:val="001A51B8"/>
    <w:rsid w:val="001A55E1"/>
    <w:rsid w:val="001A567F"/>
    <w:rsid w:val="001A5AA0"/>
    <w:rsid w:val="001A5FE8"/>
    <w:rsid w:val="001A62EC"/>
    <w:rsid w:val="001A65D3"/>
    <w:rsid w:val="001A6A5B"/>
    <w:rsid w:val="001A6BC4"/>
    <w:rsid w:val="001A6BEF"/>
    <w:rsid w:val="001A6FAE"/>
    <w:rsid w:val="001A7153"/>
    <w:rsid w:val="001A7306"/>
    <w:rsid w:val="001A7504"/>
    <w:rsid w:val="001A7584"/>
    <w:rsid w:val="001A7DC7"/>
    <w:rsid w:val="001B0123"/>
    <w:rsid w:val="001B0286"/>
    <w:rsid w:val="001B0559"/>
    <w:rsid w:val="001B0A32"/>
    <w:rsid w:val="001B0BB4"/>
    <w:rsid w:val="001B106C"/>
    <w:rsid w:val="001B12F2"/>
    <w:rsid w:val="001B1608"/>
    <w:rsid w:val="001B173D"/>
    <w:rsid w:val="001B1D24"/>
    <w:rsid w:val="001B24DD"/>
    <w:rsid w:val="001B2F2C"/>
    <w:rsid w:val="001B315E"/>
    <w:rsid w:val="001B433D"/>
    <w:rsid w:val="001B4AB1"/>
    <w:rsid w:val="001B4B36"/>
    <w:rsid w:val="001B4CC9"/>
    <w:rsid w:val="001B50BA"/>
    <w:rsid w:val="001B5848"/>
    <w:rsid w:val="001B5CE0"/>
    <w:rsid w:val="001B5F9D"/>
    <w:rsid w:val="001B5FBE"/>
    <w:rsid w:val="001B629A"/>
    <w:rsid w:val="001B68C1"/>
    <w:rsid w:val="001B6CA6"/>
    <w:rsid w:val="001B7037"/>
    <w:rsid w:val="001B7C64"/>
    <w:rsid w:val="001C0983"/>
    <w:rsid w:val="001C0BD5"/>
    <w:rsid w:val="001C12AD"/>
    <w:rsid w:val="001C1B09"/>
    <w:rsid w:val="001C2961"/>
    <w:rsid w:val="001C2EAF"/>
    <w:rsid w:val="001C2ECE"/>
    <w:rsid w:val="001C3751"/>
    <w:rsid w:val="001C4251"/>
    <w:rsid w:val="001C5536"/>
    <w:rsid w:val="001C569B"/>
    <w:rsid w:val="001C5840"/>
    <w:rsid w:val="001C5AAA"/>
    <w:rsid w:val="001C62BB"/>
    <w:rsid w:val="001C63C2"/>
    <w:rsid w:val="001C6970"/>
    <w:rsid w:val="001C6A21"/>
    <w:rsid w:val="001C702E"/>
    <w:rsid w:val="001C707A"/>
    <w:rsid w:val="001C712E"/>
    <w:rsid w:val="001C7AA2"/>
    <w:rsid w:val="001C7BD3"/>
    <w:rsid w:val="001C7F49"/>
    <w:rsid w:val="001D1029"/>
    <w:rsid w:val="001D10CA"/>
    <w:rsid w:val="001D1541"/>
    <w:rsid w:val="001D1ADB"/>
    <w:rsid w:val="001D202B"/>
    <w:rsid w:val="001D2863"/>
    <w:rsid w:val="001D2868"/>
    <w:rsid w:val="001D2DD6"/>
    <w:rsid w:val="001D3340"/>
    <w:rsid w:val="001D35EA"/>
    <w:rsid w:val="001D3F5B"/>
    <w:rsid w:val="001D3F83"/>
    <w:rsid w:val="001D4375"/>
    <w:rsid w:val="001D4A58"/>
    <w:rsid w:val="001D5158"/>
    <w:rsid w:val="001D534C"/>
    <w:rsid w:val="001D5A04"/>
    <w:rsid w:val="001D5F25"/>
    <w:rsid w:val="001D611D"/>
    <w:rsid w:val="001D61A8"/>
    <w:rsid w:val="001D6384"/>
    <w:rsid w:val="001D6401"/>
    <w:rsid w:val="001D6569"/>
    <w:rsid w:val="001D6FCF"/>
    <w:rsid w:val="001D71D7"/>
    <w:rsid w:val="001D7531"/>
    <w:rsid w:val="001D770B"/>
    <w:rsid w:val="001D77E2"/>
    <w:rsid w:val="001D7A86"/>
    <w:rsid w:val="001E0765"/>
    <w:rsid w:val="001E09AD"/>
    <w:rsid w:val="001E1EB0"/>
    <w:rsid w:val="001E23DA"/>
    <w:rsid w:val="001E2717"/>
    <w:rsid w:val="001E2CD6"/>
    <w:rsid w:val="001E35EE"/>
    <w:rsid w:val="001E3A45"/>
    <w:rsid w:val="001E3D36"/>
    <w:rsid w:val="001E45F0"/>
    <w:rsid w:val="001E474E"/>
    <w:rsid w:val="001E4B88"/>
    <w:rsid w:val="001E5211"/>
    <w:rsid w:val="001E54A6"/>
    <w:rsid w:val="001E5ABB"/>
    <w:rsid w:val="001E5E5E"/>
    <w:rsid w:val="001E5F0D"/>
    <w:rsid w:val="001E6195"/>
    <w:rsid w:val="001E625C"/>
    <w:rsid w:val="001E6583"/>
    <w:rsid w:val="001E6868"/>
    <w:rsid w:val="001E7136"/>
    <w:rsid w:val="001E713F"/>
    <w:rsid w:val="001E7646"/>
    <w:rsid w:val="001E7D9C"/>
    <w:rsid w:val="001F04DC"/>
    <w:rsid w:val="001F0559"/>
    <w:rsid w:val="001F0818"/>
    <w:rsid w:val="001F0BB0"/>
    <w:rsid w:val="001F0E62"/>
    <w:rsid w:val="001F11E2"/>
    <w:rsid w:val="001F152E"/>
    <w:rsid w:val="001F176D"/>
    <w:rsid w:val="001F1B41"/>
    <w:rsid w:val="001F222A"/>
    <w:rsid w:val="001F22EF"/>
    <w:rsid w:val="001F23A4"/>
    <w:rsid w:val="001F2591"/>
    <w:rsid w:val="001F2859"/>
    <w:rsid w:val="001F295A"/>
    <w:rsid w:val="001F2FB4"/>
    <w:rsid w:val="001F3A0D"/>
    <w:rsid w:val="001F3C29"/>
    <w:rsid w:val="001F4399"/>
    <w:rsid w:val="001F454F"/>
    <w:rsid w:val="001F5892"/>
    <w:rsid w:val="001F5B6D"/>
    <w:rsid w:val="001F637A"/>
    <w:rsid w:val="001F64EF"/>
    <w:rsid w:val="001F666D"/>
    <w:rsid w:val="001F69DA"/>
    <w:rsid w:val="001F70D4"/>
    <w:rsid w:val="00200C8B"/>
    <w:rsid w:val="00201F65"/>
    <w:rsid w:val="00201F88"/>
    <w:rsid w:val="0020263F"/>
    <w:rsid w:val="00202E78"/>
    <w:rsid w:val="00203FAE"/>
    <w:rsid w:val="002043D7"/>
    <w:rsid w:val="0020481C"/>
    <w:rsid w:val="00204AF3"/>
    <w:rsid w:val="00204AF6"/>
    <w:rsid w:val="00204EC4"/>
    <w:rsid w:val="00205043"/>
    <w:rsid w:val="002053C6"/>
    <w:rsid w:val="002056C3"/>
    <w:rsid w:val="00205836"/>
    <w:rsid w:val="00205A8A"/>
    <w:rsid w:val="00205E85"/>
    <w:rsid w:val="00205F75"/>
    <w:rsid w:val="00205F77"/>
    <w:rsid w:val="002070B7"/>
    <w:rsid w:val="00207210"/>
    <w:rsid w:val="00207C77"/>
    <w:rsid w:val="00207DB1"/>
    <w:rsid w:val="002100F9"/>
    <w:rsid w:val="00210FB9"/>
    <w:rsid w:val="002115BF"/>
    <w:rsid w:val="002116BA"/>
    <w:rsid w:val="00211981"/>
    <w:rsid w:val="00211B32"/>
    <w:rsid w:val="00212089"/>
    <w:rsid w:val="002123FE"/>
    <w:rsid w:val="00212B10"/>
    <w:rsid w:val="002132F7"/>
    <w:rsid w:val="002134B3"/>
    <w:rsid w:val="00213541"/>
    <w:rsid w:val="0021399E"/>
    <w:rsid w:val="002148F6"/>
    <w:rsid w:val="00214940"/>
    <w:rsid w:val="002149E9"/>
    <w:rsid w:val="00214BAD"/>
    <w:rsid w:val="00216970"/>
    <w:rsid w:val="00216BB1"/>
    <w:rsid w:val="00216C8B"/>
    <w:rsid w:val="00216C9B"/>
    <w:rsid w:val="00216D9A"/>
    <w:rsid w:val="00217003"/>
    <w:rsid w:val="0021707D"/>
    <w:rsid w:val="002171A6"/>
    <w:rsid w:val="00217AF0"/>
    <w:rsid w:val="002208AE"/>
    <w:rsid w:val="00220B15"/>
    <w:rsid w:val="00220CCB"/>
    <w:rsid w:val="00221344"/>
    <w:rsid w:val="00221452"/>
    <w:rsid w:val="00221588"/>
    <w:rsid w:val="0022192F"/>
    <w:rsid w:val="00221E19"/>
    <w:rsid w:val="002228BF"/>
    <w:rsid w:val="0022290F"/>
    <w:rsid w:val="002229D6"/>
    <w:rsid w:val="00222C71"/>
    <w:rsid w:val="00222E9D"/>
    <w:rsid w:val="00222F84"/>
    <w:rsid w:val="002236D7"/>
    <w:rsid w:val="00223A22"/>
    <w:rsid w:val="00223DA0"/>
    <w:rsid w:val="0022425B"/>
    <w:rsid w:val="00224498"/>
    <w:rsid w:val="0022466B"/>
    <w:rsid w:val="00224DAA"/>
    <w:rsid w:val="00225364"/>
    <w:rsid w:val="0022579E"/>
    <w:rsid w:val="002258FC"/>
    <w:rsid w:val="00225C13"/>
    <w:rsid w:val="00225D49"/>
    <w:rsid w:val="002263ED"/>
    <w:rsid w:val="00226548"/>
    <w:rsid w:val="002272CD"/>
    <w:rsid w:val="002273B1"/>
    <w:rsid w:val="002275B0"/>
    <w:rsid w:val="00227E3D"/>
    <w:rsid w:val="00227E79"/>
    <w:rsid w:val="00230693"/>
    <w:rsid w:val="002306B4"/>
    <w:rsid w:val="0023095A"/>
    <w:rsid w:val="00230E8E"/>
    <w:rsid w:val="00231091"/>
    <w:rsid w:val="00231456"/>
    <w:rsid w:val="0023160E"/>
    <w:rsid w:val="00231624"/>
    <w:rsid w:val="00232188"/>
    <w:rsid w:val="00233199"/>
    <w:rsid w:val="00233212"/>
    <w:rsid w:val="002332C7"/>
    <w:rsid w:val="00233C5C"/>
    <w:rsid w:val="00233FFD"/>
    <w:rsid w:val="0023407A"/>
    <w:rsid w:val="002341C2"/>
    <w:rsid w:val="002341DB"/>
    <w:rsid w:val="002344C8"/>
    <w:rsid w:val="0023466F"/>
    <w:rsid w:val="002347F8"/>
    <w:rsid w:val="00234817"/>
    <w:rsid w:val="002349E6"/>
    <w:rsid w:val="00234E9C"/>
    <w:rsid w:val="002354E6"/>
    <w:rsid w:val="0023559B"/>
    <w:rsid w:val="00235CE8"/>
    <w:rsid w:val="00235F6E"/>
    <w:rsid w:val="00235FED"/>
    <w:rsid w:val="00236693"/>
    <w:rsid w:val="00236A4A"/>
    <w:rsid w:val="00236CA5"/>
    <w:rsid w:val="00237417"/>
    <w:rsid w:val="00237F99"/>
    <w:rsid w:val="002407AA"/>
    <w:rsid w:val="00240E95"/>
    <w:rsid w:val="002419C7"/>
    <w:rsid w:val="002419C9"/>
    <w:rsid w:val="0024257C"/>
    <w:rsid w:val="002426CC"/>
    <w:rsid w:val="00242783"/>
    <w:rsid w:val="00243044"/>
    <w:rsid w:val="00243162"/>
    <w:rsid w:val="00243190"/>
    <w:rsid w:val="0024364C"/>
    <w:rsid w:val="0024379B"/>
    <w:rsid w:val="002439A1"/>
    <w:rsid w:val="00243EDA"/>
    <w:rsid w:val="002446A2"/>
    <w:rsid w:val="002446E2"/>
    <w:rsid w:val="00244CE1"/>
    <w:rsid w:val="002457D4"/>
    <w:rsid w:val="00245F48"/>
    <w:rsid w:val="0024642E"/>
    <w:rsid w:val="00246702"/>
    <w:rsid w:val="00246852"/>
    <w:rsid w:val="002468C8"/>
    <w:rsid w:val="00246A61"/>
    <w:rsid w:val="00246CBB"/>
    <w:rsid w:val="00246DF9"/>
    <w:rsid w:val="00246EE6"/>
    <w:rsid w:val="00247119"/>
    <w:rsid w:val="002472C6"/>
    <w:rsid w:val="002478BD"/>
    <w:rsid w:val="00247A21"/>
    <w:rsid w:val="00250729"/>
    <w:rsid w:val="00250AC0"/>
    <w:rsid w:val="00250FF7"/>
    <w:rsid w:val="002514CA"/>
    <w:rsid w:val="002524CA"/>
    <w:rsid w:val="00252586"/>
    <w:rsid w:val="0025259F"/>
    <w:rsid w:val="002529BC"/>
    <w:rsid w:val="00252AD5"/>
    <w:rsid w:val="00253903"/>
    <w:rsid w:val="00253BE5"/>
    <w:rsid w:val="002540FE"/>
    <w:rsid w:val="00254597"/>
    <w:rsid w:val="00254C74"/>
    <w:rsid w:val="00254CB0"/>
    <w:rsid w:val="00254CF5"/>
    <w:rsid w:val="0025527C"/>
    <w:rsid w:val="00255832"/>
    <w:rsid w:val="00255AC3"/>
    <w:rsid w:val="00255BAE"/>
    <w:rsid w:val="00255D48"/>
    <w:rsid w:val="00256141"/>
    <w:rsid w:val="00256711"/>
    <w:rsid w:val="00256CF7"/>
    <w:rsid w:val="00256EB1"/>
    <w:rsid w:val="00257472"/>
    <w:rsid w:val="002576B3"/>
    <w:rsid w:val="00257A46"/>
    <w:rsid w:val="00257B58"/>
    <w:rsid w:val="00257DBF"/>
    <w:rsid w:val="002600EE"/>
    <w:rsid w:val="0026021B"/>
    <w:rsid w:val="00260342"/>
    <w:rsid w:val="00260A1D"/>
    <w:rsid w:val="00260F62"/>
    <w:rsid w:val="002611CB"/>
    <w:rsid w:val="002611DA"/>
    <w:rsid w:val="002612A9"/>
    <w:rsid w:val="00261594"/>
    <w:rsid w:val="0026165D"/>
    <w:rsid w:val="00261819"/>
    <w:rsid w:val="00263504"/>
    <w:rsid w:val="0026361A"/>
    <w:rsid w:val="002636B9"/>
    <w:rsid w:val="00263E7D"/>
    <w:rsid w:val="00264928"/>
    <w:rsid w:val="002650B9"/>
    <w:rsid w:val="0026548F"/>
    <w:rsid w:val="002658C3"/>
    <w:rsid w:val="002658C4"/>
    <w:rsid w:val="00265B3D"/>
    <w:rsid w:val="00265F20"/>
    <w:rsid w:val="00265F8E"/>
    <w:rsid w:val="00265F9C"/>
    <w:rsid w:val="002660BA"/>
    <w:rsid w:val="00266320"/>
    <w:rsid w:val="002663D4"/>
    <w:rsid w:val="00266667"/>
    <w:rsid w:val="00266738"/>
    <w:rsid w:val="00266819"/>
    <w:rsid w:val="00266BBF"/>
    <w:rsid w:val="00266CEC"/>
    <w:rsid w:val="0026737F"/>
    <w:rsid w:val="0026772E"/>
    <w:rsid w:val="0026799F"/>
    <w:rsid w:val="00267BCA"/>
    <w:rsid w:val="00267FBF"/>
    <w:rsid w:val="00267FF8"/>
    <w:rsid w:val="002703FB"/>
    <w:rsid w:val="00270B85"/>
    <w:rsid w:val="00270C65"/>
    <w:rsid w:val="00270F6C"/>
    <w:rsid w:val="00271246"/>
    <w:rsid w:val="002714D4"/>
    <w:rsid w:val="00271726"/>
    <w:rsid w:val="002717CB"/>
    <w:rsid w:val="00271D1F"/>
    <w:rsid w:val="00272100"/>
    <w:rsid w:val="00272340"/>
    <w:rsid w:val="002728B0"/>
    <w:rsid w:val="00272C1D"/>
    <w:rsid w:val="00273008"/>
    <w:rsid w:val="0027306B"/>
    <w:rsid w:val="00273844"/>
    <w:rsid w:val="00273F66"/>
    <w:rsid w:val="0027415F"/>
    <w:rsid w:val="00274B02"/>
    <w:rsid w:val="0027569E"/>
    <w:rsid w:val="0027572F"/>
    <w:rsid w:val="00275A66"/>
    <w:rsid w:val="002765C1"/>
    <w:rsid w:val="002767FA"/>
    <w:rsid w:val="002769EF"/>
    <w:rsid w:val="00276A68"/>
    <w:rsid w:val="00277E8E"/>
    <w:rsid w:val="002808AD"/>
    <w:rsid w:val="00280AE7"/>
    <w:rsid w:val="00280DAD"/>
    <w:rsid w:val="00280F57"/>
    <w:rsid w:val="00281437"/>
    <w:rsid w:val="002817EE"/>
    <w:rsid w:val="00281BAE"/>
    <w:rsid w:val="0028219D"/>
    <w:rsid w:val="00282264"/>
    <w:rsid w:val="002822CE"/>
    <w:rsid w:val="00282761"/>
    <w:rsid w:val="00282844"/>
    <w:rsid w:val="002829D2"/>
    <w:rsid w:val="00282AF4"/>
    <w:rsid w:val="00283467"/>
    <w:rsid w:val="00283654"/>
    <w:rsid w:val="0028390A"/>
    <w:rsid w:val="00283F8C"/>
    <w:rsid w:val="002849E5"/>
    <w:rsid w:val="00284C7C"/>
    <w:rsid w:val="00284D67"/>
    <w:rsid w:val="00285340"/>
    <w:rsid w:val="0028599B"/>
    <w:rsid w:val="00285C87"/>
    <w:rsid w:val="0028629A"/>
    <w:rsid w:val="00286853"/>
    <w:rsid w:val="00286D8B"/>
    <w:rsid w:val="00286F47"/>
    <w:rsid w:val="002874A0"/>
    <w:rsid w:val="002874E7"/>
    <w:rsid w:val="002878ED"/>
    <w:rsid w:val="00287B6B"/>
    <w:rsid w:val="00287E2F"/>
    <w:rsid w:val="002903F6"/>
    <w:rsid w:val="00290519"/>
    <w:rsid w:val="00290926"/>
    <w:rsid w:val="00290C36"/>
    <w:rsid w:val="00290D70"/>
    <w:rsid w:val="00290D7E"/>
    <w:rsid w:val="00291214"/>
    <w:rsid w:val="00291862"/>
    <w:rsid w:val="00291A39"/>
    <w:rsid w:val="00292053"/>
    <w:rsid w:val="0029215B"/>
    <w:rsid w:val="00292467"/>
    <w:rsid w:val="00292784"/>
    <w:rsid w:val="00292A73"/>
    <w:rsid w:val="00292A7A"/>
    <w:rsid w:val="0029334E"/>
    <w:rsid w:val="00293799"/>
    <w:rsid w:val="002943AC"/>
    <w:rsid w:val="0029442B"/>
    <w:rsid w:val="00295079"/>
    <w:rsid w:val="00295367"/>
    <w:rsid w:val="00295C59"/>
    <w:rsid w:val="00295C8B"/>
    <w:rsid w:val="00296212"/>
    <w:rsid w:val="002962F3"/>
    <w:rsid w:val="00296F41"/>
    <w:rsid w:val="002978E1"/>
    <w:rsid w:val="002A0235"/>
    <w:rsid w:val="002A03ED"/>
    <w:rsid w:val="002A0608"/>
    <w:rsid w:val="002A0745"/>
    <w:rsid w:val="002A0C50"/>
    <w:rsid w:val="002A0C9B"/>
    <w:rsid w:val="002A0CE6"/>
    <w:rsid w:val="002A0FD1"/>
    <w:rsid w:val="002A1474"/>
    <w:rsid w:val="002A15F9"/>
    <w:rsid w:val="002A1977"/>
    <w:rsid w:val="002A226E"/>
    <w:rsid w:val="002A232E"/>
    <w:rsid w:val="002A2435"/>
    <w:rsid w:val="002A25D4"/>
    <w:rsid w:val="002A265C"/>
    <w:rsid w:val="002A2B9A"/>
    <w:rsid w:val="002A2DC4"/>
    <w:rsid w:val="002A3020"/>
    <w:rsid w:val="002A3D49"/>
    <w:rsid w:val="002A3DFD"/>
    <w:rsid w:val="002A4345"/>
    <w:rsid w:val="002A4404"/>
    <w:rsid w:val="002A4923"/>
    <w:rsid w:val="002A4CD8"/>
    <w:rsid w:val="002A4EB7"/>
    <w:rsid w:val="002A5058"/>
    <w:rsid w:val="002A50B0"/>
    <w:rsid w:val="002A57CB"/>
    <w:rsid w:val="002A5811"/>
    <w:rsid w:val="002A58D9"/>
    <w:rsid w:val="002A5FA9"/>
    <w:rsid w:val="002A6378"/>
    <w:rsid w:val="002A67CC"/>
    <w:rsid w:val="002A683C"/>
    <w:rsid w:val="002A6F31"/>
    <w:rsid w:val="002A73D6"/>
    <w:rsid w:val="002A7456"/>
    <w:rsid w:val="002A7D70"/>
    <w:rsid w:val="002A7E4B"/>
    <w:rsid w:val="002A7F15"/>
    <w:rsid w:val="002B0148"/>
    <w:rsid w:val="002B0704"/>
    <w:rsid w:val="002B10B4"/>
    <w:rsid w:val="002B1344"/>
    <w:rsid w:val="002B1C10"/>
    <w:rsid w:val="002B2077"/>
    <w:rsid w:val="002B20BF"/>
    <w:rsid w:val="002B2185"/>
    <w:rsid w:val="002B2E36"/>
    <w:rsid w:val="002B3C54"/>
    <w:rsid w:val="002B3CEB"/>
    <w:rsid w:val="002B46FB"/>
    <w:rsid w:val="002B48C0"/>
    <w:rsid w:val="002B5668"/>
    <w:rsid w:val="002B5797"/>
    <w:rsid w:val="002B5D5F"/>
    <w:rsid w:val="002B5DEE"/>
    <w:rsid w:val="002B60FA"/>
    <w:rsid w:val="002B6233"/>
    <w:rsid w:val="002B664A"/>
    <w:rsid w:val="002B6678"/>
    <w:rsid w:val="002B66B2"/>
    <w:rsid w:val="002B69BB"/>
    <w:rsid w:val="002B6AA8"/>
    <w:rsid w:val="002B6E59"/>
    <w:rsid w:val="002B77AB"/>
    <w:rsid w:val="002B78E5"/>
    <w:rsid w:val="002B7CE3"/>
    <w:rsid w:val="002B7D02"/>
    <w:rsid w:val="002B7FD8"/>
    <w:rsid w:val="002C060B"/>
    <w:rsid w:val="002C0695"/>
    <w:rsid w:val="002C1616"/>
    <w:rsid w:val="002C1A51"/>
    <w:rsid w:val="002C1A7D"/>
    <w:rsid w:val="002C1F64"/>
    <w:rsid w:val="002C2280"/>
    <w:rsid w:val="002C26C2"/>
    <w:rsid w:val="002C31A1"/>
    <w:rsid w:val="002C3547"/>
    <w:rsid w:val="002C39CC"/>
    <w:rsid w:val="002C3C57"/>
    <w:rsid w:val="002C3E79"/>
    <w:rsid w:val="002C3F6B"/>
    <w:rsid w:val="002C3FD9"/>
    <w:rsid w:val="002C4169"/>
    <w:rsid w:val="002C4378"/>
    <w:rsid w:val="002C48B2"/>
    <w:rsid w:val="002C4E8A"/>
    <w:rsid w:val="002C533D"/>
    <w:rsid w:val="002C5677"/>
    <w:rsid w:val="002C58ED"/>
    <w:rsid w:val="002C634D"/>
    <w:rsid w:val="002C653D"/>
    <w:rsid w:val="002C69D2"/>
    <w:rsid w:val="002C6A42"/>
    <w:rsid w:val="002C6EE4"/>
    <w:rsid w:val="002C7244"/>
    <w:rsid w:val="002C7DE1"/>
    <w:rsid w:val="002D08CF"/>
    <w:rsid w:val="002D0A39"/>
    <w:rsid w:val="002D106B"/>
    <w:rsid w:val="002D14A6"/>
    <w:rsid w:val="002D1700"/>
    <w:rsid w:val="002D2140"/>
    <w:rsid w:val="002D2232"/>
    <w:rsid w:val="002D23B5"/>
    <w:rsid w:val="002D23EE"/>
    <w:rsid w:val="002D2D3C"/>
    <w:rsid w:val="002D3A58"/>
    <w:rsid w:val="002D3AFF"/>
    <w:rsid w:val="002D3F4E"/>
    <w:rsid w:val="002D40F1"/>
    <w:rsid w:val="002D4514"/>
    <w:rsid w:val="002D4691"/>
    <w:rsid w:val="002D49E1"/>
    <w:rsid w:val="002D581B"/>
    <w:rsid w:val="002D5C5F"/>
    <w:rsid w:val="002D5EB2"/>
    <w:rsid w:val="002D5F84"/>
    <w:rsid w:val="002D6489"/>
    <w:rsid w:val="002D70CA"/>
    <w:rsid w:val="002D735C"/>
    <w:rsid w:val="002D79CD"/>
    <w:rsid w:val="002D7D2C"/>
    <w:rsid w:val="002D7EA9"/>
    <w:rsid w:val="002D7EEA"/>
    <w:rsid w:val="002D7F2E"/>
    <w:rsid w:val="002D7F6B"/>
    <w:rsid w:val="002E0195"/>
    <w:rsid w:val="002E0FE9"/>
    <w:rsid w:val="002E14A0"/>
    <w:rsid w:val="002E18BA"/>
    <w:rsid w:val="002E1944"/>
    <w:rsid w:val="002E1D48"/>
    <w:rsid w:val="002E272D"/>
    <w:rsid w:val="002E29E2"/>
    <w:rsid w:val="002E2E36"/>
    <w:rsid w:val="002E2FFA"/>
    <w:rsid w:val="002E3278"/>
    <w:rsid w:val="002E356B"/>
    <w:rsid w:val="002E3674"/>
    <w:rsid w:val="002E37E3"/>
    <w:rsid w:val="002E3CE8"/>
    <w:rsid w:val="002E4689"/>
    <w:rsid w:val="002E4C7D"/>
    <w:rsid w:val="002E662F"/>
    <w:rsid w:val="002E6D89"/>
    <w:rsid w:val="002E6FFC"/>
    <w:rsid w:val="002E7084"/>
    <w:rsid w:val="002E77A3"/>
    <w:rsid w:val="002E799E"/>
    <w:rsid w:val="002E7EDE"/>
    <w:rsid w:val="002F00FE"/>
    <w:rsid w:val="002F07ED"/>
    <w:rsid w:val="002F0FBF"/>
    <w:rsid w:val="002F1211"/>
    <w:rsid w:val="002F1CC9"/>
    <w:rsid w:val="002F22FC"/>
    <w:rsid w:val="002F29E0"/>
    <w:rsid w:val="002F2BB2"/>
    <w:rsid w:val="002F2ED4"/>
    <w:rsid w:val="002F2F78"/>
    <w:rsid w:val="002F2FD4"/>
    <w:rsid w:val="002F30C4"/>
    <w:rsid w:val="002F34EE"/>
    <w:rsid w:val="002F3520"/>
    <w:rsid w:val="002F3DF6"/>
    <w:rsid w:val="002F43EA"/>
    <w:rsid w:val="002F446B"/>
    <w:rsid w:val="002F512B"/>
    <w:rsid w:val="002F515F"/>
    <w:rsid w:val="002F521E"/>
    <w:rsid w:val="002F5532"/>
    <w:rsid w:val="002F5BC5"/>
    <w:rsid w:val="002F5E78"/>
    <w:rsid w:val="002F649E"/>
    <w:rsid w:val="002F6B6A"/>
    <w:rsid w:val="002F7575"/>
    <w:rsid w:val="002F76AC"/>
    <w:rsid w:val="002F76CC"/>
    <w:rsid w:val="002F78CA"/>
    <w:rsid w:val="002F791A"/>
    <w:rsid w:val="002F7B4A"/>
    <w:rsid w:val="0030011F"/>
    <w:rsid w:val="0030052E"/>
    <w:rsid w:val="003009C9"/>
    <w:rsid w:val="00300F43"/>
    <w:rsid w:val="003012E2"/>
    <w:rsid w:val="003015FD"/>
    <w:rsid w:val="0030188C"/>
    <w:rsid w:val="00301DAE"/>
    <w:rsid w:val="00301F4A"/>
    <w:rsid w:val="00302493"/>
    <w:rsid w:val="00302ADC"/>
    <w:rsid w:val="00302CF1"/>
    <w:rsid w:val="00303380"/>
    <w:rsid w:val="003036D5"/>
    <w:rsid w:val="00303B14"/>
    <w:rsid w:val="00303F06"/>
    <w:rsid w:val="00303F14"/>
    <w:rsid w:val="00304137"/>
    <w:rsid w:val="0030422A"/>
    <w:rsid w:val="003047A5"/>
    <w:rsid w:val="003049CF"/>
    <w:rsid w:val="00304A1F"/>
    <w:rsid w:val="00304A95"/>
    <w:rsid w:val="00304F2E"/>
    <w:rsid w:val="0030562A"/>
    <w:rsid w:val="003058D9"/>
    <w:rsid w:val="00305EC4"/>
    <w:rsid w:val="003069F4"/>
    <w:rsid w:val="00307598"/>
    <w:rsid w:val="0030791D"/>
    <w:rsid w:val="00307FE0"/>
    <w:rsid w:val="00310582"/>
    <w:rsid w:val="0031064D"/>
    <w:rsid w:val="00310734"/>
    <w:rsid w:val="00310807"/>
    <w:rsid w:val="00311449"/>
    <w:rsid w:val="0031147E"/>
    <w:rsid w:val="003119C5"/>
    <w:rsid w:val="00311A96"/>
    <w:rsid w:val="00311ADB"/>
    <w:rsid w:val="00311E4D"/>
    <w:rsid w:val="003123CA"/>
    <w:rsid w:val="00312BC3"/>
    <w:rsid w:val="00312D68"/>
    <w:rsid w:val="00312E54"/>
    <w:rsid w:val="00312F1E"/>
    <w:rsid w:val="0031330B"/>
    <w:rsid w:val="0031351C"/>
    <w:rsid w:val="0031374B"/>
    <w:rsid w:val="003137BA"/>
    <w:rsid w:val="0031387F"/>
    <w:rsid w:val="00313E13"/>
    <w:rsid w:val="003142FC"/>
    <w:rsid w:val="0031468E"/>
    <w:rsid w:val="003147B4"/>
    <w:rsid w:val="0031557F"/>
    <w:rsid w:val="0031586D"/>
    <w:rsid w:val="00315B3F"/>
    <w:rsid w:val="00315E34"/>
    <w:rsid w:val="00316064"/>
    <w:rsid w:val="0031607B"/>
    <w:rsid w:val="003160E0"/>
    <w:rsid w:val="0031658C"/>
    <w:rsid w:val="003166FD"/>
    <w:rsid w:val="00316CF3"/>
    <w:rsid w:val="00316D5F"/>
    <w:rsid w:val="00316D94"/>
    <w:rsid w:val="00317021"/>
    <w:rsid w:val="00317542"/>
    <w:rsid w:val="00317547"/>
    <w:rsid w:val="00317FF8"/>
    <w:rsid w:val="003202E9"/>
    <w:rsid w:val="0032069F"/>
    <w:rsid w:val="00320B14"/>
    <w:rsid w:val="00320BC5"/>
    <w:rsid w:val="00321050"/>
    <w:rsid w:val="003217A4"/>
    <w:rsid w:val="0032190F"/>
    <w:rsid w:val="003222E8"/>
    <w:rsid w:val="0032231C"/>
    <w:rsid w:val="0032232B"/>
    <w:rsid w:val="00322491"/>
    <w:rsid w:val="00322797"/>
    <w:rsid w:val="003227CC"/>
    <w:rsid w:val="00323854"/>
    <w:rsid w:val="00323AF1"/>
    <w:rsid w:val="00323C31"/>
    <w:rsid w:val="00323C96"/>
    <w:rsid w:val="00324540"/>
    <w:rsid w:val="00324AAB"/>
    <w:rsid w:val="0032529A"/>
    <w:rsid w:val="00325B5B"/>
    <w:rsid w:val="003264B9"/>
    <w:rsid w:val="003270DA"/>
    <w:rsid w:val="003274E7"/>
    <w:rsid w:val="0032778E"/>
    <w:rsid w:val="00327D81"/>
    <w:rsid w:val="0033049C"/>
    <w:rsid w:val="00330E37"/>
    <w:rsid w:val="003310B1"/>
    <w:rsid w:val="0033120B"/>
    <w:rsid w:val="0033149F"/>
    <w:rsid w:val="003317E4"/>
    <w:rsid w:val="00331BA5"/>
    <w:rsid w:val="00332DF1"/>
    <w:rsid w:val="0033383F"/>
    <w:rsid w:val="0033389D"/>
    <w:rsid w:val="00333B96"/>
    <w:rsid w:val="00333CBA"/>
    <w:rsid w:val="00333FF8"/>
    <w:rsid w:val="00334A79"/>
    <w:rsid w:val="00334B5A"/>
    <w:rsid w:val="00335A6E"/>
    <w:rsid w:val="0033675D"/>
    <w:rsid w:val="00337CDA"/>
    <w:rsid w:val="00337D99"/>
    <w:rsid w:val="00340102"/>
    <w:rsid w:val="0034065F"/>
    <w:rsid w:val="003408D8"/>
    <w:rsid w:val="00340963"/>
    <w:rsid w:val="00340F54"/>
    <w:rsid w:val="003414B4"/>
    <w:rsid w:val="0034283B"/>
    <w:rsid w:val="00342920"/>
    <w:rsid w:val="00343957"/>
    <w:rsid w:val="00343BDF"/>
    <w:rsid w:val="00343DCD"/>
    <w:rsid w:val="003443F4"/>
    <w:rsid w:val="003445B8"/>
    <w:rsid w:val="003446BA"/>
    <w:rsid w:val="00344F70"/>
    <w:rsid w:val="003451EC"/>
    <w:rsid w:val="00345278"/>
    <w:rsid w:val="003452D1"/>
    <w:rsid w:val="003455E1"/>
    <w:rsid w:val="00345ED6"/>
    <w:rsid w:val="00346160"/>
    <w:rsid w:val="0034618E"/>
    <w:rsid w:val="0034654F"/>
    <w:rsid w:val="003466F5"/>
    <w:rsid w:val="0034686F"/>
    <w:rsid w:val="003468F4"/>
    <w:rsid w:val="003477A4"/>
    <w:rsid w:val="00347FEB"/>
    <w:rsid w:val="0035091E"/>
    <w:rsid w:val="00350E38"/>
    <w:rsid w:val="00350EA4"/>
    <w:rsid w:val="003515C7"/>
    <w:rsid w:val="003516A1"/>
    <w:rsid w:val="0035175B"/>
    <w:rsid w:val="00351992"/>
    <w:rsid w:val="00351AFB"/>
    <w:rsid w:val="00351DB4"/>
    <w:rsid w:val="00351FAE"/>
    <w:rsid w:val="00352352"/>
    <w:rsid w:val="0035292F"/>
    <w:rsid w:val="00352E22"/>
    <w:rsid w:val="0035338F"/>
    <w:rsid w:val="00353444"/>
    <w:rsid w:val="00353CB1"/>
    <w:rsid w:val="00353CC9"/>
    <w:rsid w:val="00353CCD"/>
    <w:rsid w:val="003540CB"/>
    <w:rsid w:val="00354189"/>
    <w:rsid w:val="00354D49"/>
    <w:rsid w:val="00354D7F"/>
    <w:rsid w:val="0035511B"/>
    <w:rsid w:val="00355713"/>
    <w:rsid w:val="00355847"/>
    <w:rsid w:val="003558B5"/>
    <w:rsid w:val="00355E15"/>
    <w:rsid w:val="00356205"/>
    <w:rsid w:val="00356A4E"/>
    <w:rsid w:val="00357163"/>
    <w:rsid w:val="003577AF"/>
    <w:rsid w:val="00360460"/>
    <w:rsid w:val="00360789"/>
    <w:rsid w:val="00360B45"/>
    <w:rsid w:val="00360E62"/>
    <w:rsid w:val="00360F46"/>
    <w:rsid w:val="00360FA9"/>
    <w:rsid w:val="0036198B"/>
    <w:rsid w:val="00361EF4"/>
    <w:rsid w:val="00362614"/>
    <w:rsid w:val="00363013"/>
    <w:rsid w:val="00363201"/>
    <w:rsid w:val="00363664"/>
    <w:rsid w:val="00363AC7"/>
    <w:rsid w:val="00363F1B"/>
    <w:rsid w:val="00363FBF"/>
    <w:rsid w:val="0036433A"/>
    <w:rsid w:val="0036478E"/>
    <w:rsid w:val="003651AD"/>
    <w:rsid w:val="00365510"/>
    <w:rsid w:val="0036576A"/>
    <w:rsid w:val="003662D4"/>
    <w:rsid w:val="00366607"/>
    <w:rsid w:val="00366E9E"/>
    <w:rsid w:val="0036717D"/>
    <w:rsid w:val="0036752A"/>
    <w:rsid w:val="00370653"/>
    <w:rsid w:val="003711CD"/>
    <w:rsid w:val="00371551"/>
    <w:rsid w:val="00371A2D"/>
    <w:rsid w:val="00371C67"/>
    <w:rsid w:val="00371F1B"/>
    <w:rsid w:val="00371FEE"/>
    <w:rsid w:val="00372FEF"/>
    <w:rsid w:val="00373403"/>
    <w:rsid w:val="00373612"/>
    <w:rsid w:val="00373757"/>
    <w:rsid w:val="003738CE"/>
    <w:rsid w:val="00374249"/>
    <w:rsid w:val="00374A1E"/>
    <w:rsid w:val="00374A95"/>
    <w:rsid w:val="00374B5B"/>
    <w:rsid w:val="00374E18"/>
    <w:rsid w:val="00374ED0"/>
    <w:rsid w:val="00375846"/>
    <w:rsid w:val="003759D8"/>
    <w:rsid w:val="00376150"/>
    <w:rsid w:val="0037625D"/>
    <w:rsid w:val="00376382"/>
    <w:rsid w:val="003763B9"/>
    <w:rsid w:val="0037664D"/>
    <w:rsid w:val="003768D5"/>
    <w:rsid w:val="00377540"/>
    <w:rsid w:val="0037768E"/>
    <w:rsid w:val="00377840"/>
    <w:rsid w:val="0037787E"/>
    <w:rsid w:val="00377CEE"/>
    <w:rsid w:val="00377D6C"/>
    <w:rsid w:val="00377DD7"/>
    <w:rsid w:val="0038199D"/>
    <w:rsid w:val="00381A73"/>
    <w:rsid w:val="00381CD3"/>
    <w:rsid w:val="003822F6"/>
    <w:rsid w:val="003824F3"/>
    <w:rsid w:val="00382646"/>
    <w:rsid w:val="003827C7"/>
    <w:rsid w:val="00382A00"/>
    <w:rsid w:val="00383246"/>
    <w:rsid w:val="003834DD"/>
    <w:rsid w:val="00383C91"/>
    <w:rsid w:val="0038468C"/>
    <w:rsid w:val="00384BC5"/>
    <w:rsid w:val="00384D37"/>
    <w:rsid w:val="00385105"/>
    <w:rsid w:val="00385438"/>
    <w:rsid w:val="00385828"/>
    <w:rsid w:val="00385C45"/>
    <w:rsid w:val="00385CAD"/>
    <w:rsid w:val="003861D4"/>
    <w:rsid w:val="00386219"/>
    <w:rsid w:val="00386BCA"/>
    <w:rsid w:val="003875DE"/>
    <w:rsid w:val="00387C8B"/>
    <w:rsid w:val="00387F93"/>
    <w:rsid w:val="003901EE"/>
    <w:rsid w:val="00391862"/>
    <w:rsid w:val="00391C9F"/>
    <w:rsid w:val="003927DF"/>
    <w:rsid w:val="00392A40"/>
    <w:rsid w:val="00392A6A"/>
    <w:rsid w:val="00392B4A"/>
    <w:rsid w:val="00392E3E"/>
    <w:rsid w:val="00392E90"/>
    <w:rsid w:val="00393B25"/>
    <w:rsid w:val="00394363"/>
    <w:rsid w:val="003949B0"/>
    <w:rsid w:val="00394B30"/>
    <w:rsid w:val="00394C10"/>
    <w:rsid w:val="00394EE5"/>
    <w:rsid w:val="00395019"/>
    <w:rsid w:val="0039554C"/>
    <w:rsid w:val="00395B54"/>
    <w:rsid w:val="00395CB9"/>
    <w:rsid w:val="00395F17"/>
    <w:rsid w:val="003960EA"/>
    <w:rsid w:val="00396640"/>
    <w:rsid w:val="00396897"/>
    <w:rsid w:val="00397F71"/>
    <w:rsid w:val="003A034F"/>
    <w:rsid w:val="003A051E"/>
    <w:rsid w:val="003A0576"/>
    <w:rsid w:val="003A144F"/>
    <w:rsid w:val="003A1ED6"/>
    <w:rsid w:val="003A2348"/>
    <w:rsid w:val="003A275F"/>
    <w:rsid w:val="003A2A88"/>
    <w:rsid w:val="003A2E8B"/>
    <w:rsid w:val="003A2EE3"/>
    <w:rsid w:val="003A3015"/>
    <w:rsid w:val="003A30B9"/>
    <w:rsid w:val="003A320D"/>
    <w:rsid w:val="003A3774"/>
    <w:rsid w:val="003A4634"/>
    <w:rsid w:val="003A47CE"/>
    <w:rsid w:val="003A4ACC"/>
    <w:rsid w:val="003A4AEC"/>
    <w:rsid w:val="003A4CA8"/>
    <w:rsid w:val="003A50AB"/>
    <w:rsid w:val="003A50B3"/>
    <w:rsid w:val="003A5E2D"/>
    <w:rsid w:val="003A673F"/>
    <w:rsid w:val="003A6997"/>
    <w:rsid w:val="003A6DB0"/>
    <w:rsid w:val="003A7394"/>
    <w:rsid w:val="003A7B19"/>
    <w:rsid w:val="003A7E2C"/>
    <w:rsid w:val="003B01B2"/>
    <w:rsid w:val="003B0625"/>
    <w:rsid w:val="003B0627"/>
    <w:rsid w:val="003B0712"/>
    <w:rsid w:val="003B1619"/>
    <w:rsid w:val="003B1734"/>
    <w:rsid w:val="003B19DE"/>
    <w:rsid w:val="003B221D"/>
    <w:rsid w:val="003B254D"/>
    <w:rsid w:val="003B2A76"/>
    <w:rsid w:val="003B302E"/>
    <w:rsid w:val="003B37FF"/>
    <w:rsid w:val="003B3B43"/>
    <w:rsid w:val="003B4531"/>
    <w:rsid w:val="003B4764"/>
    <w:rsid w:val="003B483A"/>
    <w:rsid w:val="003B4A46"/>
    <w:rsid w:val="003B4AB2"/>
    <w:rsid w:val="003B5647"/>
    <w:rsid w:val="003B5696"/>
    <w:rsid w:val="003B5AD7"/>
    <w:rsid w:val="003B5E24"/>
    <w:rsid w:val="003B5E52"/>
    <w:rsid w:val="003B6272"/>
    <w:rsid w:val="003B6560"/>
    <w:rsid w:val="003B6936"/>
    <w:rsid w:val="003B6F82"/>
    <w:rsid w:val="003B7781"/>
    <w:rsid w:val="003B797F"/>
    <w:rsid w:val="003C056E"/>
    <w:rsid w:val="003C0D02"/>
    <w:rsid w:val="003C199E"/>
    <w:rsid w:val="003C2B02"/>
    <w:rsid w:val="003C3896"/>
    <w:rsid w:val="003C3C39"/>
    <w:rsid w:val="003C3D9A"/>
    <w:rsid w:val="003C4042"/>
    <w:rsid w:val="003C5031"/>
    <w:rsid w:val="003C5912"/>
    <w:rsid w:val="003C5A8B"/>
    <w:rsid w:val="003C5C7F"/>
    <w:rsid w:val="003C5E4B"/>
    <w:rsid w:val="003C5F44"/>
    <w:rsid w:val="003C6C25"/>
    <w:rsid w:val="003C6C77"/>
    <w:rsid w:val="003C781E"/>
    <w:rsid w:val="003C7FD9"/>
    <w:rsid w:val="003D0561"/>
    <w:rsid w:val="003D060F"/>
    <w:rsid w:val="003D063D"/>
    <w:rsid w:val="003D0D8F"/>
    <w:rsid w:val="003D1495"/>
    <w:rsid w:val="003D1846"/>
    <w:rsid w:val="003D1D88"/>
    <w:rsid w:val="003D2577"/>
    <w:rsid w:val="003D27E7"/>
    <w:rsid w:val="003D2C98"/>
    <w:rsid w:val="003D314D"/>
    <w:rsid w:val="003D39F8"/>
    <w:rsid w:val="003D4361"/>
    <w:rsid w:val="003D463F"/>
    <w:rsid w:val="003D4DA8"/>
    <w:rsid w:val="003D4E38"/>
    <w:rsid w:val="003D4EC7"/>
    <w:rsid w:val="003D533D"/>
    <w:rsid w:val="003D5658"/>
    <w:rsid w:val="003D5F54"/>
    <w:rsid w:val="003D60DC"/>
    <w:rsid w:val="003D6421"/>
    <w:rsid w:val="003D64C9"/>
    <w:rsid w:val="003D650B"/>
    <w:rsid w:val="003D650F"/>
    <w:rsid w:val="003D667F"/>
    <w:rsid w:val="003D6B93"/>
    <w:rsid w:val="003D6C2C"/>
    <w:rsid w:val="003E0408"/>
    <w:rsid w:val="003E0A70"/>
    <w:rsid w:val="003E0B9B"/>
    <w:rsid w:val="003E0E79"/>
    <w:rsid w:val="003E1836"/>
    <w:rsid w:val="003E1966"/>
    <w:rsid w:val="003E211A"/>
    <w:rsid w:val="003E256C"/>
    <w:rsid w:val="003E2C44"/>
    <w:rsid w:val="003E2CE2"/>
    <w:rsid w:val="003E35B1"/>
    <w:rsid w:val="003E362E"/>
    <w:rsid w:val="003E3876"/>
    <w:rsid w:val="003E3907"/>
    <w:rsid w:val="003E44CD"/>
    <w:rsid w:val="003E4C97"/>
    <w:rsid w:val="003E5C5E"/>
    <w:rsid w:val="003E661E"/>
    <w:rsid w:val="003E665C"/>
    <w:rsid w:val="003E6A46"/>
    <w:rsid w:val="003E6B15"/>
    <w:rsid w:val="003E6B80"/>
    <w:rsid w:val="003E7209"/>
    <w:rsid w:val="003E7D20"/>
    <w:rsid w:val="003F0477"/>
    <w:rsid w:val="003F0B5C"/>
    <w:rsid w:val="003F0F2A"/>
    <w:rsid w:val="003F1186"/>
    <w:rsid w:val="003F182E"/>
    <w:rsid w:val="003F226A"/>
    <w:rsid w:val="003F2A12"/>
    <w:rsid w:val="003F2C2D"/>
    <w:rsid w:val="003F2C77"/>
    <w:rsid w:val="003F2D26"/>
    <w:rsid w:val="003F2F08"/>
    <w:rsid w:val="003F3841"/>
    <w:rsid w:val="003F401E"/>
    <w:rsid w:val="003F46A3"/>
    <w:rsid w:val="003F46E0"/>
    <w:rsid w:val="003F56D9"/>
    <w:rsid w:val="003F6816"/>
    <w:rsid w:val="003F6944"/>
    <w:rsid w:val="003F69BA"/>
    <w:rsid w:val="003F6C31"/>
    <w:rsid w:val="003F70C0"/>
    <w:rsid w:val="003F7198"/>
    <w:rsid w:val="003F7266"/>
    <w:rsid w:val="003F755C"/>
    <w:rsid w:val="003F79CF"/>
    <w:rsid w:val="003F7D6E"/>
    <w:rsid w:val="00400245"/>
    <w:rsid w:val="004002D6"/>
    <w:rsid w:val="004005BC"/>
    <w:rsid w:val="00400BB7"/>
    <w:rsid w:val="00400C5B"/>
    <w:rsid w:val="0040148B"/>
    <w:rsid w:val="004015DC"/>
    <w:rsid w:val="00402233"/>
    <w:rsid w:val="0040263A"/>
    <w:rsid w:val="00402866"/>
    <w:rsid w:val="00402E6E"/>
    <w:rsid w:val="00403104"/>
    <w:rsid w:val="0040348E"/>
    <w:rsid w:val="00403CBE"/>
    <w:rsid w:val="00404074"/>
    <w:rsid w:val="0040420A"/>
    <w:rsid w:val="004045F2"/>
    <w:rsid w:val="00404D02"/>
    <w:rsid w:val="00404F08"/>
    <w:rsid w:val="00404FCC"/>
    <w:rsid w:val="00405883"/>
    <w:rsid w:val="00405CDE"/>
    <w:rsid w:val="00406722"/>
    <w:rsid w:val="004067F5"/>
    <w:rsid w:val="004075B0"/>
    <w:rsid w:val="00407A2F"/>
    <w:rsid w:val="00407F90"/>
    <w:rsid w:val="004101FC"/>
    <w:rsid w:val="004103F6"/>
    <w:rsid w:val="004109C9"/>
    <w:rsid w:val="00411EE8"/>
    <w:rsid w:val="004125FD"/>
    <w:rsid w:val="00413076"/>
    <w:rsid w:val="0041389E"/>
    <w:rsid w:val="00413911"/>
    <w:rsid w:val="00413A5E"/>
    <w:rsid w:val="00414429"/>
    <w:rsid w:val="004146B2"/>
    <w:rsid w:val="00414B86"/>
    <w:rsid w:val="0041526F"/>
    <w:rsid w:val="00415853"/>
    <w:rsid w:val="00415874"/>
    <w:rsid w:val="00415A4A"/>
    <w:rsid w:val="00415A5F"/>
    <w:rsid w:val="00415D4B"/>
    <w:rsid w:val="00415D7C"/>
    <w:rsid w:val="00416037"/>
    <w:rsid w:val="0041618A"/>
    <w:rsid w:val="004163B3"/>
    <w:rsid w:val="0041643A"/>
    <w:rsid w:val="00416527"/>
    <w:rsid w:val="00416601"/>
    <w:rsid w:val="00416CD6"/>
    <w:rsid w:val="00420EE6"/>
    <w:rsid w:val="00421558"/>
    <w:rsid w:val="00422538"/>
    <w:rsid w:val="00422625"/>
    <w:rsid w:val="00422717"/>
    <w:rsid w:val="004227EC"/>
    <w:rsid w:val="0042280E"/>
    <w:rsid w:val="00422C6A"/>
    <w:rsid w:val="00422D7B"/>
    <w:rsid w:val="00422E61"/>
    <w:rsid w:val="00423A35"/>
    <w:rsid w:val="004249B3"/>
    <w:rsid w:val="00425740"/>
    <w:rsid w:val="00425C13"/>
    <w:rsid w:val="004262DA"/>
    <w:rsid w:val="00426740"/>
    <w:rsid w:val="00426799"/>
    <w:rsid w:val="00426D6C"/>
    <w:rsid w:val="0042754F"/>
    <w:rsid w:val="0042757A"/>
    <w:rsid w:val="00427787"/>
    <w:rsid w:val="0042792F"/>
    <w:rsid w:val="004301B2"/>
    <w:rsid w:val="00431259"/>
    <w:rsid w:val="00431319"/>
    <w:rsid w:val="00431336"/>
    <w:rsid w:val="00431936"/>
    <w:rsid w:val="0043223A"/>
    <w:rsid w:val="00432472"/>
    <w:rsid w:val="004326D1"/>
    <w:rsid w:val="004326FA"/>
    <w:rsid w:val="00432A37"/>
    <w:rsid w:val="00433607"/>
    <w:rsid w:val="004336D3"/>
    <w:rsid w:val="004336DB"/>
    <w:rsid w:val="004336F0"/>
    <w:rsid w:val="00433ACC"/>
    <w:rsid w:val="00434824"/>
    <w:rsid w:val="00434A4B"/>
    <w:rsid w:val="00434CF1"/>
    <w:rsid w:val="0043525F"/>
    <w:rsid w:val="00435A25"/>
    <w:rsid w:val="00435E4F"/>
    <w:rsid w:val="00436469"/>
    <w:rsid w:val="0043695A"/>
    <w:rsid w:val="004369BB"/>
    <w:rsid w:val="0043730A"/>
    <w:rsid w:val="0043747D"/>
    <w:rsid w:val="004375A9"/>
    <w:rsid w:val="00437B1A"/>
    <w:rsid w:val="00437EA5"/>
    <w:rsid w:val="00437F71"/>
    <w:rsid w:val="004405EC"/>
    <w:rsid w:val="004407A2"/>
    <w:rsid w:val="004413D2"/>
    <w:rsid w:val="004414AE"/>
    <w:rsid w:val="0044162F"/>
    <w:rsid w:val="00441F58"/>
    <w:rsid w:val="0044206F"/>
    <w:rsid w:val="004422F7"/>
    <w:rsid w:val="004428DD"/>
    <w:rsid w:val="00442CEA"/>
    <w:rsid w:val="00443413"/>
    <w:rsid w:val="004436E6"/>
    <w:rsid w:val="004441E8"/>
    <w:rsid w:val="00444655"/>
    <w:rsid w:val="00444AA2"/>
    <w:rsid w:val="00445C3E"/>
    <w:rsid w:val="00445DBC"/>
    <w:rsid w:val="00445ED6"/>
    <w:rsid w:val="00446179"/>
    <w:rsid w:val="00446467"/>
    <w:rsid w:val="00446661"/>
    <w:rsid w:val="0044666B"/>
    <w:rsid w:val="00446FD0"/>
    <w:rsid w:val="00447338"/>
    <w:rsid w:val="004473A8"/>
    <w:rsid w:val="004473D2"/>
    <w:rsid w:val="00447469"/>
    <w:rsid w:val="004474AA"/>
    <w:rsid w:val="00447684"/>
    <w:rsid w:val="004476E5"/>
    <w:rsid w:val="0044781C"/>
    <w:rsid w:val="00447D3A"/>
    <w:rsid w:val="004503FF"/>
    <w:rsid w:val="004504F6"/>
    <w:rsid w:val="004507BB"/>
    <w:rsid w:val="00451737"/>
    <w:rsid w:val="00451EAC"/>
    <w:rsid w:val="00452594"/>
    <w:rsid w:val="0045287B"/>
    <w:rsid w:val="00452B80"/>
    <w:rsid w:val="00452C5C"/>
    <w:rsid w:val="00453320"/>
    <w:rsid w:val="00453561"/>
    <w:rsid w:val="00453AB4"/>
    <w:rsid w:val="00453D7E"/>
    <w:rsid w:val="00453EA8"/>
    <w:rsid w:val="004541FF"/>
    <w:rsid w:val="00454976"/>
    <w:rsid w:val="00454CAE"/>
    <w:rsid w:val="00454E00"/>
    <w:rsid w:val="00454FC7"/>
    <w:rsid w:val="0045504A"/>
    <w:rsid w:val="00455785"/>
    <w:rsid w:val="00455993"/>
    <w:rsid w:val="00456B67"/>
    <w:rsid w:val="00456B87"/>
    <w:rsid w:val="0045761C"/>
    <w:rsid w:val="004577B4"/>
    <w:rsid w:val="0046004C"/>
    <w:rsid w:val="00460374"/>
    <w:rsid w:val="00460457"/>
    <w:rsid w:val="00460567"/>
    <w:rsid w:val="0046122C"/>
    <w:rsid w:val="00461806"/>
    <w:rsid w:val="004618E2"/>
    <w:rsid w:val="00461C51"/>
    <w:rsid w:val="00461DBE"/>
    <w:rsid w:val="0046241F"/>
    <w:rsid w:val="00462B28"/>
    <w:rsid w:val="00462DFC"/>
    <w:rsid w:val="00462F94"/>
    <w:rsid w:val="004630D2"/>
    <w:rsid w:val="00463639"/>
    <w:rsid w:val="00463730"/>
    <w:rsid w:val="004638A9"/>
    <w:rsid w:val="00463A9D"/>
    <w:rsid w:val="00463D2D"/>
    <w:rsid w:val="00463D84"/>
    <w:rsid w:val="004644E8"/>
    <w:rsid w:val="00464757"/>
    <w:rsid w:val="00464E03"/>
    <w:rsid w:val="00464E97"/>
    <w:rsid w:val="0046564F"/>
    <w:rsid w:val="00465C91"/>
    <w:rsid w:val="00466E1B"/>
    <w:rsid w:val="00466F65"/>
    <w:rsid w:val="004677AE"/>
    <w:rsid w:val="00467AD1"/>
    <w:rsid w:val="00467ADE"/>
    <w:rsid w:val="00470264"/>
    <w:rsid w:val="004704EF"/>
    <w:rsid w:val="004709BC"/>
    <w:rsid w:val="00470A57"/>
    <w:rsid w:val="00470A73"/>
    <w:rsid w:val="00470D71"/>
    <w:rsid w:val="0047106D"/>
    <w:rsid w:val="004710D9"/>
    <w:rsid w:val="00471558"/>
    <w:rsid w:val="0047159D"/>
    <w:rsid w:val="004716EF"/>
    <w:rsid w:val="00471C38"/>
    <w:rsid w:val="004725FA"/>
    <w:rsid w:val="00472AB8"/>
    <w:rsid w:val="00473CD1"/>
    <w:rsid w:val="004744D2"/>
    <w:rsid w:val="00474799"/>
    <w:rsid w:val="00474CEE"/>
    <w:rsid w:val="00474F36"/>
    <w:rsid w:val="00475104"/>
    <w:rsid w:val="00475382"/>
    <w:rsid w:val="004757FD"/>
    <w:rsid w:val="00475804"/>
    <w:rsid w:val="004759E3"/>
    <w:rsid w:val="00475A27"/>
    <w:rsid w:val="004765DC"/>
    <w:rsid w:val="00477920"/>
    <w:rsid w:val="00477AF1"/>
    <w:rsid w:val="00480166"/>
    <w:rsid w:val="0048056B"/>
    <w:rsid w:val="00480634"/>
    <w:rsid w:val="00480D5F"/>
    <w:rsid w:val="004817E2"/>
    <w:rsid w:val="00481B9B"/>
    <w:rsid w:val="00481C25"/>
    <w:rsid w:val="004829BE"/>
    <w:rsid w:val="00482E20"/>
    <w:rsid w:val="00482F02"/>
    <w:rsid w:val="00483287"/>
    <w:rsid w:val="0048333E"/>
    <w:rsid w:val="00483632"/>
    <w:rsid w:val="00483689"/>
    <w:rsid w:val="004837FC"/>
    <w:rsid w:val="0048456F"/>
    <w:rsid w:val="00485056"/>
    <w:rsid w:val="004851F7"/>
    <w:rsid w:val="00485B83"/>
    <w:rsid w:val="00485E01"/>
    <w:rsid w:val="004866A2"/>
    <w:rsid w:val="00486B6E"/>
    <w:rsid w:val="004870BD"/>
    <w:rsid w:val="00487654"/>
    <w:rsid w:val="00487C04"/>
    <w:rsid w:val="0049007F"/>
    <w:rsid w:val="0049014B"/>
    <w:rsid w:val="00490575"/>
    <w:rsid w:val="004907AC"/>
    <w:rsid w:val="00490AE9"/>
    <w:rsid w:val="00490C71"/>
    <w:rsid w:val="00490CA5"/>
    <w:rsid w:val="0049133B"/>
    <w:rsid w:val="004916EB"/>
    <w:rsid w:val="0049202D"/>
    <w:rsid w:val="0049262D"/>
    <w:rsid w:val="00492703"/>
    <w:rsid w:val="0049283F"/>
    <w:rsid w:val="00492A2E"/>
    <w:rsid w:val="00492D42"/>
    <w:rsid w:val="00493273"/>
    <w:rsid w:val="00493621"/>
    <w:rsid w:val="00493701"/>
    <w:rsid w:val="00493975"/>
    <w:rsid w:val="00494112"/>
    <w:rsid w:val="0049469D"/>
    <w:rsid w:val="0049478B"/>
    <w:rsid w:val="00494A70"/>
    <w:rsid w:val="004950C7"/>
    <w:rsid w:val="00495756"/>
    <w:rsid w:val="0049578A"/>
    <w:rsid w:val="00495978"/>
    <w:rsid w:val="00495D02"/>
    <w:rsid w:val="00496027"/>
    <w:rsid w:val="004969C1"/>
    <w:rsid w:val="00496C0E"/>
    <w:rsid w:val="004972C3"/>
    <w:rsid w:val="004975DB"/>
    <w:rsid w:val="00497BC4"/>
    <w:rsid w:val="004A0406"/>
    <w:rsid w:val="004A0911"/>
    <w:rsid w:val="004A0B2F"/>
    <w:rsid w:val="004A0B9B"/>
    <w:rsid w:val="004A154A"/>
    <w:rsid w:val="004A1C66"/>
    <w:rsid w:val="004A1CBD"/>
    <w:rsid w:val="004A1EA4"/>
    <w:rsid w:val="004A24DF"/>
    <w:rsid w:val="004A276A"/>
    <w:rsid w:val="004A2FC2"/>
    <w:rsid w:val="004A3786"/>
    <w:rsid w:val="004A3DFA"/>
    <w:rsid w:val="004A3E20"/>
    <w:rsid w:val="004A4593"/>
    <w:rsid w:val="004A46B8"/>
    <w:rsid w:val="004A4F64"/>
    <w:rsid w:val="004A5C1B"/>
    <w:rsid w:val="004A6258"/>
    <w:rsid w:val="004A6317"/>
    <w:rsid w:val="004A6399"/>
    <w:rsid w:val="004A66CF"/>
    <w:rsid w:val="004A6C4A"/>
    <w:rsid w:val="004A6CC7"/>
    <w:rsid w:val="004A6E73"/>
    <w:rsid w:val="004A6FF3"/>
    <w:rsid w:val="004A71E2"/>
    <w:rsid w:val="004A765C"/>
    <w:rsid w:val="004A7D0E"/>
    <w:rsid w:val="004A7EC9"/>
    <w:rsid w:val="004B0024"/>
    <w:rsid w:val="004B0025"/>
    <w:rsid w:val="004B0284"/>
    <w:rsid w:val="004B06C2"/>
    <w:rsid w:val="004B0CDE"/>
    <w:rsid w:val="004B1153"/>
    <w:rsid w:val="004B14A3"/>
    <w:rsid w:val="004B1651"/>
    <w:rsid w:val="004B1F5F"/>
    <w:rsid w:val="004B26AD"/>
    <w:rsid w:val="004B2782"/>
    <w:rsid w:val="004B2D8B"/>
    <w:rsid w:val="004B2DFE"/>
    <w:rsid w:val="004B2F35"/>
    <w:rsid w:val="004B331F"/>
    <w:rsid w:val="004B37B6"/>
    <w:rsid w:val="004B3CC1"/>
    <w:rsid w:val="004B3D5D"/>
    <w:rsid w:val="004B46E3"/>
    <w:rsid w:val="004B4CD9"/>
    <w:rsid w:val="004B547C"/>
    <w:rsid w:val="004B6F70"/>
    <w:rsid w:val="004B7039"/>
    <w:rsid w:val="004B7260"/>
    <w:rsid w:val="004B76D8"/>
    <w:rsid w:val="004B7771"/>
    <w:rsid w:val="004B79E9"/>
    <w:rsid w:val="004C0121"/>
    <w:rsid w:val="004C02C4"/>
    <w:rsid w:val="004C08CC"/>
    <w:rsid w:val="004C0CAB"/>
    <w:rsid w:val="004C0D67"/>
    <w:rsid w:val="004C0E88"/>
    <w:rsid w:val="004C1180"/>
    <w:rsid w:val="004C1380"/>
    <w:rsid w:val="004C1909"/>
    <w:rsid w:val="004C1957"/>
    <w:rsid w:val="004C2546"/>
    <w:rsid w:val="004C262F"/>
    <w:rsid w:val="004C2655"/>
    <w:rsid w:val="004C2BE7"/>
    <w:rsid w:val="004C2D00"/>
    <w:rsid w:val="004C3054"/>
    <w:rsid w:val="004C3494"/>
    <w:rsid w:val="004C38A6"/>
    <w:rsid w:val="004C3B0B"/>
    <w:rsid w:val="004C3C7F"/>
    <w:rsid w:val="004C3E4C"/>
    <w:rsid w:val="004C3FFA"/>
    <w:rsid w:val="004C456C"/>
    <w:rsid w:val="004C46EC"/>
    <w:rsid w:val="004C4CF2"/>
    <w:rsid w:val="004C4F80"/>
    <w:rsid w:val="004C51F1"/>
    <w:rsid w:val="004C5A02"/>
    <w:rsid w:val="004C5E84"/>
    <w:rsid w:val="004C6065"/>
    <w:rsid w:val="004C6267"/>
    <w:rsid w:val="004C77DC"/>
    <w:rsid w:val="004C782B"/>
    <w:rsid w:val="004C7FFD"/>
    <w:rsid w:val="004D0543"/>
    <w:rsid w:val="004D0AC7"/>
    <w:rsid w:val="004D0C76"/>
    <w:rsid w:val="004D15CD"/>
    <w:rsid w:val="004D1BA9"/>
    <w:rsid w:val="004D20E4"/>
    <w:rsid w:val="004D2274"/>
    <w:rsid w:val="004D2365"/>
    <w:rsid w:val="004D2ABE"/>
    <w:rsid w:val="004D2ADA"/>
    <w:rsid w:val="004D2B17"/>
    <w:rsid w:val="004D2C2D"/>
    <w:rsid w:val="004D30D0"/>
    <w:rsid w:val="004D3233"/>
    <w:rsid w:val="004D3F84"/>
    <w:rsid w:val="004D436C"/>
    <w:rsid w:val="004D45B0"/>
    <w:rsid w:val="004D480F"/>
    <w:rsid w:val="004D500C"/>
    <w:rsid w:val="004D5449"/>
    <w:rsid w:val="004D61BF"/>
    <w:rsid w:val="004D68C9"/>
    <w:rsid w:val="004D77FE"/>
    <w:rsid w:val="004D7822"/>
    <w:rsid w:val="004D78F5"/>
    <w:rsid w:val="004D7920"/>
    <w:rsid w:val="004D7BD4"/>
    <w:rsid w:val="004E06D4"/>
    <w:rsid w:val="004E0927"/>
    <w:rsid w:val="004E11ED"/>
    <w:rsid w:val="004E135C"/>
    <w:rsid w:val="004E138A"/>
    <w:rsid w:val="004E206E"/>
    <w:rsid w:val="004E2084"/>
    <w:rsid w:val="004E302D"/>
    <w:rsid w:val="004E32D1"/>
    <w:rsid w:val="004E37B0"/>
    <w:rsid w:val="004E3A03"/>
    <w:rsid w:val="004E3D67"/>
    <w:rsid w:val="004E3E3A"/>
    <w:rsid w:val="004E410A"/>
    <w:rsid w:val="004E4760"/>
    <w:rsid w:val="004E49B9"/>
    <w:rsid w:val="004E4A9C"/>
    <w:rsid w:val="004E512C"/>
    <w:rsid w:val="004E5752"/>
    <w:rsid w:val="004E5CA6"/>
    <w:rsid w:val="004E5F35"/>
    <w:rsid w:val="004E627E"/>
    <w:rsid w:val="004E6438"/>
    <w:rsid w:val="004E6894"/>
    <w:rsid w:val="004E6DF2"/>
    <w:rsid w:val="004E76CE"/>
    <w:rsid w:val="004E77E2"/>
    <w:rsid w:val="004E7DCD"/>
    <w:rsid w:val="004F020F"/>
    <w:rsid w:val="004F0876"/>
    <w:rsid w:val="004F0BE8"/>
    <w:rsid w:val="004F1B5A"/>
    <w:rsid w:val="004F1D6C"/>
    <w:rsid w:val="004F1E11"/>
    <w:rsid w:val="004F3201"/>
    <w:rsid w:val="004F38FC"/>
    <w:rsid w:val="004F3CA0"/>
    <w:rsid w:val="004F4207"/>
    <w:rsid w:val="004F4880"/>
    <w:rsid w:val="004F59A1"/>
    <w:rsid w:val="004F5AA5"/>
    <w:rsid w:val="004F602C"/>
    <w:rsid w:val="004F659A"/>
    <w:rsid w:val="004F699D"/>
    <w:rsid w:val="004F6BD4"/>
    <w:rsid w:val="004F6F3A"/>
    <w:rsid w:val="004F7F8E"/>
    <w:rsid w:val="00500E0E"/>
    <w:rsid w:val="00500ED6"/>
    <w:rsid w:val="005011C1"/>
    <w:rsid w:val="0050170E"/>
    <w:rsid w:val="00501FA9"/>
    <w:rsid w:val="00502CF3"/>
    <w:rsid w:val="00502DBA"/>
    <w:rsid w:val="0050361D"/>
    <w:rsid w:val="00503C32"/>
    <w:rsid w:val="00504997"/>
    <w:rsid w:val="00504AC5"/>
    <w:rsid w:val="00504D1D"/>
    <w:rsid w:val="00504D31"/>
    <w:rsid w:val="005051EF"/>
    <w:rsid w:val="005051FD"/>
    <w:rsid w:val="005056EA"/>
    <w:rsid w:val="0050592C"/>
    <w:rsid w:val="00505E86"/>
    <w:rsid w:val="005061CB"/>
    <w:rsid w:val="00506459"/>
    <w:rsid w:val="00506693"/>
    <w:rsid w:val="00506A9C"/>
    <w:rsid w:val="00506D7A"/>
    <w:rsid w:val="00507136"/>
    <w:rsid w:val="00507B52"/>
    <w:rsid w:val="00507BCC"/>
    <w:rsid w:val="00507D6A"/>
    <w:rsid w:val="0051027D"/>
    <w:rsid w:val="005106FD"/>
    <w:rsid w:val="00510A45"/>
    <w:rsid w:val="00510B5F"/>
    <w:rsid w:val="00510EB3"/>
    <w:rsid w:val="005117E5"/>
    <w:rsid w:val="00511BD2"/>
    <w:rsid w:val="00511FD1"/>
    <w:rsid w:val="005120B3"/>
    <w:rsid w:val="00512644"/>
    <w:rsid w:val="00512F0A"/>
    <w:rsid w:val="00513395"/>
    <w:rsid w:val="005133A8"/>
    <w:rsid w:val="005136AE"/>
    <w:rsid w:val="00513991"/>
    <w:rsid w:val="00513B7B"/>
    <w:rsid w:val="0051433B"/>
    <w:rsid w:val="005143A5"/>
    <w:rsid w:val="005145A9"/>
    <w:rsid w:val="00514761"/>
    <w:rsid w:val="00514E74"/>
    <w:rsid w:val="00514EBB"/>
    <w:rsid w:val="00514F2F"/>
    <w:rsid w:val="00514F39"/>
    <w:rsid w:val="00515102"/>
    <w:rsid w:val="00515DFA"/>
    <w:rsid w:val="00516168"/>
    <w:rsid w:val="0051672C"/>
    <w:rsid w:val="0051698B"/>
    <w:rsid w:val="00516A45"/>
    <w:rsid w:val="0051700E"/>
    <w:rsid w:val="0051784E"/>
    <w:rsid w:val="00517B31"/>
    <w:rsid w:val="00517F01"/>
    <w:rsid w:val="00517F78"/>
    <w:rsid w:val="00520563"/>
    <w:rsid w:val="005207A8"/>
    <w:rsid w:val="00521458"/>
    <w:rsid w:val="005218EF"/>
    <w:rsid w:val="00521911"/>
    <w:rsid w:val="00521E01"/>
    <w:rsid w:val="00522E07"/>
    <w:rsid w:val="00523A28"/>
    <w:rsid w:val="00523B1F"/>
    <w:rsid w:val="00524EC0"/>
    <w:rsid w:val="005259F5"/>
    <w:rsid w:val="005267C5"/>
    <w:rsid w:val="0052719A"/>
    <w:rsid w:val="00527430"/>
    <w:rsid w:val="00527D4E"/>
    <w:rsid w:val="005302B4"/>
    <w:rsid w:val="0053071D"/>
    <w:rsid w:val="00530781"/>
    <w:rsid w:val="00530ABE"/>
    <w:rsid w:val="00530C4F"/>
    <w:rsid w:val="005319D3"/>
    <w:rsid w:val="00531A09"/>
    <w:rsid w:val="00532986"/>
    <w:rsid w:val="00532E58"/>
    <w:rsid w:val="00532FAA"/>
    <w:rsid w:val="0053364F"/>
    <w:rsid w:val="00533C02"/>
    <w:rsid w:val="00534184"/>
    <w:rsid w:val="00534EC2"/>
    <w:rsid w:val="005354A5"/>
    <w:rsid w:val="005356C0"/>
    <w:rsid w:val="00536242"/>
    <w:rsid w:val="005362A4"/>
    <w:rsid w:val="00537389"/>
    <w:rsid w:val="00540EC0"/>
    <w:rsid w:val="005410F9"/>
    <w:rsid w:val="00541154"/>
    <w:rsid w:val="00541166"/>
    <w:rsid w:val="0054125B"/>
    <w:rsid w:val="0054216C"/>
    <w:rsid w:val="005425C1"/>
    <w:rsid w:val="005428B9"/>
    <w:rsid w:val="00542D35"/>
    <w:rsid w:val="00543595"/>
    <w:rsid w:val="005436BA"/>
    <w:rsid w:val="00543901"/>
    <w:rsid w:val="00543AF7"/>
    <w:rsid w:val="00543CD4"/>
    <w:rsid w:val="00543DC8"/>
    <w:rsid w:val="0054409A"/>
    <w:rsid w:val="00544256"/>
    <w:rsid w:val="0054439C"/>
    <w:rsid w:val="00544722"/>
    <w:rsid w:val="005447C8"/>
    <w:rsid w:val="005449CC"/>
    <w:rsid w:val="00544B56"/>
    <w:rsid w:val="00545133"/>
    <w:rsid w:val="00545329"/>
    <w:rsid w:val="00545713"/>
    <w:rsid w:val="00545807"/>
    <w:rsid w:val="00545F1E"/>
    <w:rsid w:val="00546344"/>
    <w:rsid w:val="00546957"/>
    <w:rsid w:val="00546A1F"/>
    <w:rsid w:val="00546CE8"/>
    <w:rsid w:val="00546EE8"/>
    <w:rsid w:val="00547064"/>
    <w:rsid w:val="0054718D"/>
    <w:rsid w:val="005473A8"/>
    <w:rsid w:val="005475EC"/>
    <w:rsid w:val="00547C91"/>
    <w:rsid w:val="005500DF"/>
    <w:rsid w:val="00550B0F"/>
    <w:rsid w:val="00550BD9"/>
    <w:rsid w:val="0055170B"/>
    <w:rsid w:val="00551A75"/>
    <w:rsid w:val="00551C21"/>
    <w:rsid w:val="00552394"/>
    <w:rsid w:val="00552896"/>
    <w:rsid w:val="00552D41"/>
    <w:rsid w:val="00552DDF"/>
    <w:rsid w:val="00553024"/>
    <w:rsid w:val="0055337C"/>
    <w:rsid w:val="0055365B"/>
    <w:rsid w:val="0055379F"/>
    <w:rsid w:val="00554A3B"/>
    <w:rsid w:val="00555100"/>
    <w:rsid w:val="005559F3"/>
    <w:rsid w:val="00555D6A"/>
    <w:rsid w:val="00555F45"/>
    <w:rsid w:val="005561AF"/>
    <w:rsid w:val="005563DB"/>
    <w:rsid w:val="005569B0"/>
    <w:rsid w:val="00556CD1"/>
    <w:rsid w:val="00556DFC"/>
    <w:rsid w:val="005570B2"/>
    <w:rsid w:val="005572FC"/>
    <w:rsid w:val="00557321"/>
    <w:rsid w:val="005574C9"/>
    <w:rsid w:val="0055755B"/>
    <w:rsid w:val="00557CCF"/>
    <w:rsid w:val="00560557"/>
    <w:rsid w:val="005607E3"/>
    <w:rsid w:val="0056098E"/>
    <w:rsid w:val="00560F12"/>
    <w:rsid w:val="00560FE0"/>
    <w:rsid w:val="0056139A"/>
    <w:rsid w:val="00561CB4"/>
    <w:rsid w:val="00561EA9"/>
    <w:rsid w:val="00561ED2"/>
    <w:rsid w:val="00561F68"/>
    <w:rsid w:val="00562108"/>
    <w:rsid w:val="00562382"/>
    <w:rsid w:val="005626AD"/>
    <w:rsid w:val="005628B6"/>
    <w:rsid w:val="00562AE4"/>
    <w:rsid w:val="00562E22"/>
    <w:rsid w:val="00562E3C"/>
    <w:rsid w:val="005632DC"/>
    <w:rsid w:val="005634E9"/>
    <w:rsid w:val="00563664"/>
    <w:rsid w:val="00563B3E"/>
    <w:rsid w:val="00563BCF"/>
    <w:rsid w:val="00563D64"/>
    <w:rsid w:val="0056403D"/>
    <w:rsid w:val="0056559A"/>
    <w:rsid w:val="005656A8"/>
    <w:rsid w:val="00566155"/>
    <w:rsid w:val="00566329"/>
    <w:rsid w:val="00566976"/>
    <w:rsid w:val="005669C5"/>
    <w:rsid w:val="00567B5E"/>
    <w:rsid w:val="00567D11"/>
    <w:rsid w:val="0057034C"/>
    <w:rsid w:val="00570441"/>
    <w:rsid w:val="005706E7"/>
    <w:rsid w:val="00570887"/>
    <w:rsid w:val="00570E75"/>
    <w:rsid w:val="005714D0"/>
    <w:rsid w:val="00571C45"/>
    <w:rsid w:val="00571E35"/>
    <w:rsid w:val="005722BF"/>
    <w:rsid w:val="005722F5"/>
    <w:rsid w:val="005727ED"/>
    <w:rsid w:val="00572899"/>
    <w:rsid w:val="00573DC0"/>
    <w:rsid w:val="00574046"/>
    <w:rsid w:val="00574117"/>
    <w:rsid w:val="005746B8"/>
    <w:rsid w:val="00574BA0"/>
    <w:rsid w:val="00574BA1"/>
    <w:rsid w:val="005756DD"/>
    <w:rsid w:val="00575783"/>
    <w:rsid w:val="005758BA"/>
    <w:rsid w:val="00575B78"/>
    <w:rsid w:val="00575D93"/>
    <w:rsid w:val="005764FC"/>
    <w:rsid w:val="00576AD6"/>
    <w:rsid w:val="0057729C"/>
    <w:rsid w:val="00577717"/>
    <w:rsid w:val="0057771F"/>
    <w:rsid w:val="00577D21"/>
    <w:rsid w:val="0058089E"/>
    <w:rsid w:val="00581184"/>
    <w:rsid w:val="00581198"/>
    <w:rsid w:val="005811F2"/>
    <w:rsid w:val="005817AC"/>
    <w:rsid w:val="005818C1"/>
    <w:rsid w:val="00581BEF"/>
    <w:rsid w:val="005827AA"/>
    <w:rsid w:val="00582892"/>
    <w:rsid w:val="005829E5"/>
    <w:rsid w:val="005834F0"/>
    <w:rsid w:val="00583CAF"/>
    <w:rsid w:val="00584122"/>
    <w:rsid w:val="00584305"/>
    <w:rsid w:val="005844F1"/>
    <w:rsid w:val="00584A4D"/>
    <w:rsid w:val="00584E53"/>
    <w:rsid w:val="00584FCF"/>
    <w:rsid w:val="0058645A"/>
    <w:rsid w:val="0058655E"/>
    <w:rsid w:val="005871D3"/>
    <w:rsid w:val="005873CE"/>
    <w:rsid w:val="00587681"/>
    <w:rsid w:val="005909A4"/>
    <w:rsid w:val="00591210"/>
    <w:rsid w:val="00591644"/>
    <w:rsid w:val="00591D9D"/>
    <w:rsid w:val="005921FD"/>
    <w:rsid w:val="0059227D"/>
    <w:rsid w:val="00592AD8"/>
    <w:rsid w:val="00592BA2"/>
    <w:rsid w:val="00592EC7"/>
    <w:rsid w:val="005930F8"/>
    <w:rsid w:val="00593267"/>
    <w:rsid w:val="00593437"/>
    <w:rsid w:val="00593F9B"/>
    <w:rsid w:val="00593FEE"/>
    <w:rsid w:val="005940A2"/>
    <w:rsid w:val="0059422F"/>
    <w:rsid w:val="00594311"/>
    <w:rsid w:val="00594A0F"/>
    <w:rsid w:val="00594B09"/>
    <w:rsid w:val="00594D60"/>
    <w:rsid w:val="00595101"/>
    <w:rsid w:val="005954F1"/>
    <w:rsid w:val="00595690"/>
    <w:rsid w:val="005956E3"/>
    <w:rsid w:val="005958F3"/>
    <w:rsid w:val="00595C36"/>
    <w:rsid w:val="005962BC"/>
    <w:rsid w:val="005962D1"/>
    <w:rsid w:val="00596ACA"/>
    <w:rsid w:val="00596B5C"/>
    <w:rsid w:val="00596CE9"/>
    <w:rsid w:val="00596DA4"/>
    <w:rsid w:val="005971EE"/>
    <w:rsid w:val="0059739A"/>
    <w:rsid w:val="005973D2"/>
    <w:rsid w:val="005974CC"/>
    <w:rsid w:val="00597712"/>
    <w:rsid w:val="005979F2"/>
    <w:rsid w:val="005A0463"/>
    <w:rsid w:val="005A0584"/>
    <w:rsid w:val="005A0F90"/>
    <w:rsid w:val="005A19D5"/>
    <w:rsid w:val="005A1DE2"/>
    <w:rsid w:val="005A1DFC"/>
    <w:rsid w:val="005A27A0"/>
    <w:rsid w:val="005A28A7"/>
    <w:rsid w:val="005A3087"/>
    <w:rsid w:val="005A3139"/>
    <w:rsid w:val="005A32A9"/>
    <w:rsid w:val="005A3527"/>
    <w:rsid w:val="005A3747"/>
    <w:rsid w:val="005A406E"/>
    <w:rsid w:val="005A439B"/>
    <w:rsid w:val="005A49F2"/>
    <w:rsid w:val="005A4A0E"/>
    <w:rsid w:val="005A4B78"/>
    <w:rsid w:val="005A4D55"/>
    <w:rsid w:val="005A4ECC"/>
    <w:rsid w:val="005A6E7E"/>
    <w:rsid w:val="005A7CCE"/>
    <w:rsid w:val="005B0035"/>
    <w:rsid w:val="005B003D"/>
    <w:rsid w:val="005B04B7"/>
    <w:rsid w:val="005B09DE"/>
    <w:rsid w:val="005B0B8C"/>
    <w:rsid w:val="005B0D34"/>
    <w:rsid w:val="005B1584"/>
    <w:rsid w:val="005B1B8F"/>
    <w:rsid w:val="005B2BF1"/>
    <w:rsid w:val="005B2F6E"/>
    <w:rsid w:val="005B2FB1"/>
    <w:rsid w:val="005B34BC"/>
    <w:rsid w:val="005B34BF"/>
    <w:rsid w:val="005B3619"/>
    <w:rsid w:val="005B4922"/>
    <w:rsid w:val="005B49F6"/>
    <w:rsid w:val="005B5677"/>
    <w:rsid w:val="005B576C"/>
    <w:rsid w:val="005B582C"/>
    <w:rsid w:val="005B5F19"/>
    <w:rsid w:val="005B5F1B"/>
    <w:rsid w:val="005B6256"/>
    <w:rsid w:val="005B6C58"/>
    <w:rsid w:val="005B751B"/>
    <w:rsid w:val="005B79B6"/>
    <w:rsid w:val="005B7C4E"/>
    <w:rsid w:val="005B7D3F"/>
    <w:rsid w:val="005C0165"/>
    <w:rsid w:val="005C021C"/>
    <w:rsid w:val="005C0A06"/>
    <w:rsid w:val="005C0A17"/>
    <w:rsid w:val="005C0AA5"/>
    <w:rsid w:val="005C0BAA"/>
    <w:rsid w:val="005C0BC5"/>
    <w:rsid w:val="005C0D42"/>
    <w:rsid w:val="005C1391"/>
    <w:rsid w:val="005C13A5"/>
    <w:rsid w:val="005C1C35"/>
    <w:rsid w:val="005C1D98"/>
    <w:rsid w:val="005C1F57"/>
    <w:rsid w:val="005C21EC"/>
    <w:rsid w:val="005C2240"/>
    <w:rsid w:val="005C22DC"/>
    <w:rsid w:val="005C2C23"/>
    <w:rsid w:val="005C2DC6"/>
    <w:rsid w:val="005C2DE7"/>
    <w:rsid w:val="005C345C"/>
    <w:rsid w:val="005C3BED"/>
    <w:rsid w:val="005C3D21"/>
    <w:rsid w:val="005C3D87"/>
    <w:rsid w:val="005C4B3B"/>
    <w:rsid w:val="005C4C10"/>
    <w:rsid w:val="005C547C"/>
    <w:rsid w:val="005C556C"/>
    <w:rsid w:val="005C57B5"/>
    <w:rsid w:val="005C5A56"/>
    <w:rsid w:val="005C5EEA"/>
    <w:rsid w:val="005C7B1A"/>
    <w:rsid w:val="005C7BB3"/>
    <w:rsid w:val="005C7EFB"/>
    <w:rsid w:val="005D01CB"/>
    <w:rsid w:val="005D0A5D"/>
    <w:rsid w:val="005D10E4"/>
    <w:rsid w:val="005D11BB"/>
    <w:rsid w:val="005D11FC"/>
    <w:rsid w:val="005D13B3"/>
    <w:rsid w:val="005D1E23"/>
    <w:rsid w:val="005D2148"/>
    <w:rsid w:val="005D21A9"/>
    <w:rsid w:val="005D243D"/>
    <w:rsid w:val="005D2B90"/>
    <w:rsid w:val="005D34FA"/>
    <w:rsid w:val="005D377D"/>
    <w:rsid w:val="005D4031"/>
    <w:rsid w:val="005D4094"/>
    <w:rsid w:val="005D47EA"/>
    <w:rsid w:val="005D4CC7"/>
    <w:rsid w:val="005D50AC"/>
    <w:rsid w:val="005D5410"/>
    <w:rsid w:val="005D59EA"/>
    <w:rsid w:val="005D6AF4"/>
    <w:rsid w:val="005D6B6F"/>
    <w:rsid w:val="005D744F"/>
    <w:rsid w:val="005D7953"/>
    <w:rsid w:val="005D7BB4"/>
    <w:rsid w:val="005D7D64"/>
    <w:rsid w:val="005E073B"/>
    <w:rsid w:val="005E0B7C"/>
    <w:rsid w:val="005E0DA9"/>
    <w:rsid w:val="005E100D"/>
    <w:rsid w:val="005E1363"/>
    <w:rsid w:val="005E1457"/>
    <w:rsid w:val="005E1680"/>
    <w:rsid w:val="005E17B0"/>
    <w:rsid w:val="005E1D7C"/>
    <w:rsid w:val="005E220E"/>
    <w:rsid w:val="005E2706"/>
    <w:rsid w:val="005E2841"/>
    <w:rsid w:val="005E31FC"/>
    <w:rsid w:val="005E3D30"/>
    <w:rsid w:val="005E47BA"/>
    <w:rsid w:val="005E4F63"/>
    <w:rsid w:val="005E52B3"/>
    <w:rsid w:val="005E5330"/>
    <w:rsid w:val="005E5DC5"/>
    <w:rsid w:val="005E5F8C"/>
    <w:rsid w:val="005E6DFC"/>
    <w:rsid w:val="005E7016"/>
    <w:rsid w:val="005E728D"/>
    <w:rsid w:val="005E752C"/>
    <w:rsid w:val="005E7568"/>
    <w:rsid w:val="005E79AE"/>
    <w:rsid w:val="005F0588"/>
    <w:rsid w:val="005F0E98"/>
    <w:rsid w:val="005F12AC"/>
    <w:rsid w:val="005F21F5"/>
    <w:rsid w:val="005F21FC"/>
    <w:rsid w:val="005F239A"/>
    <w:rsid w:val="005F30B7"/>
    <w:rsid w:val="005F34EF"/>
    <w:rsid w:val="005F36BA"/>
    <w:rsid w:val="005F37CC"/>
    <w:rsid w:val="005F3DC7"/>
    <w:rsid w:val="005F3E64"/>
    <w:rsid w:val="005F41A3"/>
    <w:rsid w:val="005F474E"/>
    <w:rsid w:val="005F47FA"/>
    <w:rsid w:val="005F4949"/>
    <w:rsid w:val="005F4EAE"/>
    <w:rsid w:val="005F4F4A"/>
    <w:rsid w:val="005F54B2"/>
    <w:rsid w:val="005F56E9"/>
    <w:rsid w:val="005F5F02"/>
    <w:rsid w:val="005F608E"/>
    <w:rsid w:val="005F63BA"/>
    <w:rsid w:val="005F6512"/>
    <w:rsid w:val="005F651E"/>
    <w:rsid w:val="005F6654"/>
    <w:rsid w:val="005F6770"/>
    <w:rsid w:val="005F7091"/>
    <w:rsid w:val="005F73EB"/>
    <w:rsid w:val="005F7435"/>
    <w:rsid w:val="005F7790"/>
    <w:rsid w:val="005F78C1"/>
    <w:rsid w:val="005F7CE3"/>
    <w:rsid w:val="00600D19"/>
    <w:rsid w:val="00600F51"/>
    <w:rsid w:val="00601CA2"/>
    <w:rsid w:val="00601FBC"/>
    <w:rsid w:val="0060235B"/>
    <w:rsid w:val="00602614"/>
    <w:rsid w:val="00602732"/>
    <w:rsid w:val="00602C99"/>
    <w:rsid w:val="0060331F"/>
    <w:rsid w:val="00603349"/>
    <w:rsid w:val="00603647"/>
    <w:rsid w:val="00603715"/>
    <w:rsid w:val="00603838"/>
    <w:rsid w:val="0060393F"/>
    <w:rsid w:val="00603F1B"/>
    <w:rsid w:val="006048AD"/>
    <w:rsid w:val="006052F1"/>
    <w:rsid w:val="0060546E"/>
    <w:rsid w:val="00605B2A"/>
    <w:rsid w:val="00605B46"/>
    <w:rsid w:val="00605C73"/>
    <w:rsid w:val="00605EA0"/>
    <w:rsid w:val="00605F01"/>
    <w:rsid w:val="00605F0E"/>
    <w:rsid w:val="00606468"/>
    <w:rsid w:val="0060668B"/>
    <w:rsid w:val="006066BA"/>
    <w:rsid w:val="00606A5C"/>
    <w:rsid w:val="00606A6C"/>
    <w:rsid w:val="00607072"/>
    <w:rsid w:val="006072F5"/>
    <w:rsid w:val="0060795F"/>
    <w:rsid w:val="00607B74"/>
    <w:rsid w:val="006103AC"/>
    <w:rsid w:val="00610598"/>
    <w:rsid w:val="00610661"/>
    <w:rsid w:val="0061095A"/>
    <w:rsid w:val="00610A45"/>
    <w:rsid w:val="00610B9A"/>
    <w:rsid w:val="006111C0"/>
    <w:rsid w:val="006112F3"/>
    <w:rsid w:val="006118AB"/>
    <w:rsid w:val="00611D4A"/>
    <w:rsid w:val="00611DE5"/>
    <w:rsid w:val="00611F3A"/>
    <w:rsid w:val="00612352"/>
    <w:rsid w:val="0061273A"/>
    <w:rsid w:val="00612937"/>
    <w:rsid w:val="00612B8C"/>
    <w:rsid w:val="00613102"/>
    <w:rsid w:val="00613150"/>
    <w:rsid w:val="00613E0E"/>
    <w:rsid w:val="00613FA2"/>
    <w:rsid w:val="006141FB"/>
    <w:rsid w:val="006145F6"/>
    <w:rsid w:val="006145FA"/>
    <w:rsid w:val="006152F6"/>
    <w:rsid w:val="0061536F"/>
    <w:rsid w:val="00615588"/>
    <w:rsid w:val="0061573E"/>
    <w:rsid w:val="00615BDA"/>
    <w:rsid w:val="00615FE9"/>
    <w:rsid w:val="006160B5"/>
    <w:rsid w:val="0061675D"/>
    <w:rsid w:val="00617A5F"/>
    <w:rsid w:val="0062012D"/>
    <w:rsid w:val="00620168"/>
    <w:rsid w:val="00620403"/>
    <w:rsid w:val="00620A8B"/>
    <w:rsid w:val="00620BA9"/>
    <w:rsid w:val="00621195"/>
    <w:rsid w:val="006211CE"/>
    <w:rsid w:val="00621386"/>
    <w:rsid w:val="006216C1"/>
    <w:rsid w:val="00621F01"/>
    <w:rsid w:val="0062321A"/>
    <w:rsid w:val="0062416E"/>
    <w:rsid w:val="006244EA"/>
    <w:rsid w:val="00624CE2"/>
    <w:rsid w:val="006251D9"/>
    <w:rsid w:val="0062575D"/>
    <w:rsid w:val="00625A21"/>
    <w:rsid w:val="00625F46"/>
    <w:rsid w:val="006266BA"/>
    <w:rsid w:val="00627308"/>
    <w:rsid w:val="00627429"/>
    <w:rsid w:val="006277E0"/>
    <w:rsid w:val="00627ADE"/>
    <w:rsid w:val="00630329"/>
    <w:rsid w:val="0063114B"/>
    <w:rsid w:val="00631949"/>
    <w:rsid w:val="00631CD3"/>
    <w:rsid w:val="00632241"/>
    <w:rsid w:val="0063226A"/>
    <w:rsid w:val="006324C6"/>
    <w:rsid w:val="00632D7F"/>
    <w:rsid w:val="00632E0B"/>
    <w:rsid w:val="0063305F"/>
    <w:rsid w:val="00633107"/>
    <w:rsid w:val="00633C30"/>
    <w:rsid w:val="00633C34"/>
    <w:rsid w:val="00633D67"/>
    <w:rsid w:val="00634028"/>
    <w:rsid w:val="006351E9"/>
    <w:rsid w:val="00635549"/>
    <w:rsid w:val="00635640"/>
    <w:rsid w:val="00635681"/>
    <w:rsid w:val="00635C6F"/>
    <w:rsid w:val="00636806"/>
    <w:rsid w:val="006369B7"/>
    <w:rsid w:val="00636B0A"/>
    <w:rsid w:val="00636C90"/>
    <w:rsid w:val="00637084"/>
    <w:rsid w:val="006370BC"/>
    <w:rsid w:val="00637276"/>
    <w:rsid w:val="006377AF"/>
    <w:rsid w:val="0063781C"/>
    <w:rsid w:val="00637AC4"/>
    <w:rsid w:val="0064004C"/>
    <w:rsid w:val="006402C5"/>
    <w:rsid w:val="006403AB"/>
    <w:rsid w:val="00640769"/>
    <w:rsid w:val="00640A4C"/>
    <w:rsid w:val="00640B39"/>
    <w:rsid w:val="00640D90"/>
    <w:rsid w:val="006410CA"/>
    <w:rsid w:val="006411F8"/>
    <w:rsid w:val="006412B6"/>
    <w:rsid w:val="00641312"/>
    <w:rsid w:val="00641F1E"/>
    <w:rsid w:val="00642059"/>
    <w:rsid w:val="006420E2"/>
    <w:rsid w:val="00642148"/>
    <w:rsid w:val="00642B0E"/>
    <w:rsid w:val="00642BAA"/>
    <w:rsid w:val="006431C3"/>
    <w:rsid w:val="00643810"/>
    <w:rsid w:val="00643943"/>
    <w:rsid w:val="00643ADA"/>
    <w:rsid w:val="006445AB"/>
    <w:rsid w:val="0064469C"/>
    <w:rsid w:val="00644DC7"/>
    <w:rsid w:val="00645101"/>
    <w:rsid w:val="006453BC"/>
    <w:rsid w:val="00645510"/>
    <w:rsid w:val="006457BB"/>
    <w:rsid w:val="00645A12"/>
    <w:rsid w:val="00645C5B"/>
    <w:rsid w:val="00645E44"/>
    <w:rsid w:val="00646300"/>
    <w:rsid w:val="006466ED"/>
    <w:rsid w:val="00646B0D"/>
    <w:rsid w:val="00646E30"/>
    <w:rsid w:val="00647171"/>
    <w:rsid w:val="00647733"/>
    <w:rsid w:val="00647825"/>
    <w:rsid w:val="00647D6F"/>
    <w:rsid w:val="006512CD"/>
    <w:rsid w:val="006514F8"/>
    <w:rsid w:val="006516F2"/>
    <w:rsid w:val="00651D9D"/>
    <w:rsid w:val="00651E9E"/>
    <w:rsid w:val="00652832"/>
    <w:rsid w:val="00652B0F"/>
    <w:rsid w:val="00652D6A"/>
    <w:rsid w:val="00652DC2"/>
    <w:rsid w:val="00652DF6"/>
    <w:rsid w:val="006530DA"/>
    <w:rsid w:val="006534B5"/>
    <w:rsid w:val="00653655"/>
    <w:rsid w:val="00653B31"/>
    <w:rsid w:val="006544CF"/>
    <w:rsid w:val="00654D98"/>
    <w:rsid w:val="0065507C"/>
    <w:rsid w:val="00655215"/>
    <w:rsid w:val="00655723"/>
    <w:rsid w:val="006567D6"/>
    <w:rsid w:val="00656C5B"/>
    <w:rsid w:val="00656DF2"/>
    <w:rsid w:val="006570C1"/>
    <w:rsid w:val="006577C0"/>
    <w:rsid w:val="006604F2"/>
    <w:rsid w:val="0066061A"/>
    <w:rsid w:val="006607D3"/>
    <w:rsid w:val="00660CF6"/>
    <w:rsid w:val="006616E6"/>
    <w:rsid w:val="00661D34"/>
    <w:rsid w:val="00662238"/>
    <w:rsid w:val="00662567"/>
    <w:rsid w:val="00662760"/>
    <w:rsid w:val="00662D0C"/>
    <w:rsid w:val="00662DFD"/>
    <w:rsid w:val="0066309A"/>
    <w:rsid w:val="006631D7"/>
    <w:rsid w:val="0066323B"/>
    <w:rsid w:val="0066324B"/>
    <w:rsid w:val="006635DA"/>
    <w:rsid w:val="00663676"/>
    <w:rsid w:val="00663D39"/>
    <w:rsid w:val="00663DD7"/>
    <w:rsid w:val="006642F0"/>
    <w:rsid w:val="006644EB"/>
    <w:rsid w:val="00664BCE"/>
    <w:rsid w:val="006655D4"/>
    <w:rsid w:val="00665669"/>
    <w:rsid w:val="006657E0"/>
    <w:rsid w:val="006659B6"/>
    <w:rsid w:val="00665B40"/>
    <w:rsid w:val="00665B82"/>
    <w:rsid w:val="00665CED"/>
    <w:rsid w:val="006665DD"/>
    <w:rsid w:val="0066660E"/>
    <w:rsid w:val="0066662F"/>
    <w:rsid w:val="0066663A"/>
    <w:rsid w:val="0066667D"/>
    <w:rsid w:val="00666BA1"/>
    <w:rsid w:val="00666D5F"/>
    <w:rsid w:val="006670C6"/>
    <w:rsid w:val="0066712C"/>
    <w:rsid w:val="0066740B"/>
    <w:rsid w:val="00667EC9"/>
    <w:rsid w:val="006706B5"/>
    <w:rsid w:val="00670AEC"/>
    <w:rsid w:val="00670C97"/>
    <w:rsid w:val="00670F66"/>
    <w:rsid w:val="00670FB4"/>
    <w:rsid w:val="00671822"/>
    <w:rsid w:val="00671AA7"/>
    <w:rsid w:val="00671B00"/>
    <w:rsid w:val="006730E3"/>
    <w:rsid w:val="00673192"/>
    <w:rsid w:val="00673193"/>
    <w:rsid w:val="0067349E"/>
    <w:rsid w:val="0067372E"/>
    <w:rsid w:val="00673DA0"/>
    <w:rsid w:val="006745AF"/>
    <w:rsid w:val="00674E86"/>
    <w:rsid w:val="006754F6"/>
    <w:rsid w:val="00675572"/>
    <w:rsid w:val="0067589C"/>
    <w:rsid w:val="00675AF0"/>
    <w:rsid w:val="00675FBC"/>
    <w:rsid w:val="0067624C"/>
    <w:rsid w:val="00676277"/>
    <w:rsid w:val="006765E3"/>
    <w:rsid w:val="006767B1"/>
    <w:rsid w:val="00676E57"/>
    <w:rsid w:val="006771FD"/>
    <w:rsid w:val="006772A7"/>
    <w:rsid w:val="00677599"/>
    <w:rsid w:val="00677666"/>
    <w:rsid w:val="006776CE"/>
    <w:rsid w:val="006778D3"/>
    <w:rsid w:val="00677E63"/>
    <w:rsid w:val="00677F29"/>
    <w:rsid w:val="00680692"/>
    <w:rsid w:val="00680C04"/>
    <w:rsid w:val="006810D8"/>
    <w:rsid w:val="00681550"/>
    <w:rsid w:val="00681CB5"/>
    <w:rsid w:val="00681CC3"/>
    <w:rsid w:val="006820C0"/>
    <w:rsid w:val="0068228D"/>
    <w:rsid w:val="006824C4"/>
    <w:rsid w:val="0068261D"/>
    <w:rsid w:val="00682ADE"/>
    <w:rsid w:val="00682C60"/>
    <w:rsid w:val="00682D4F"/>
    <w:rsid w:val="00682E04"/>
    <w:rsid w:val="00683000"/>
    <w:rsid w:val="0068312E"/>
    <w:rsid w:val="006831EF"/>
    <w:rsid w:val="0068324C"/>
    <w:rsid w:val="00683262"/>
    <w:rsid w:val="0068339C"/>
    <w:rsid w:val="006837C2"/>
    <w:rsid w:val="00683808"/>
    <w:rsid w:val="00683965"/>
    <w:rsid w:val="0068432E"/>
    <w:rsid w:val="00684734"/>
    <w:rsid w:val="00684AD9"/>
    <w:rsid w:val="00684B8E"/>
    <w:rsid w:val="0068589F"/>
    <w:rsid w:val="00685AC0"/>
    <w:rsid w:val="00685C00"/>
    <w:rsid w:val="006862EC"/>
    <w:rsid w:val="0068649F"/>
    <w:rsid w:val="00686F08"/>
    <w:rsid w:val="00687130"/>
    <w:rsid w:val="00687546"/>
    <w:rsid w:val="00687AEC"/>
    <w:rsid w:val="00687FB1"/>
    <w:rsid w:val="006908B1"/>
    <w:rsid w:val="006908B4"/>
    <w:rsid w:val="00690CD2"/>
    <w:rsid w:val="0069114D"/>
    <w:rsid w:val="00691209"/>
    <w:rsid w:val="00691709"/>
    <w:rsid w:val="00692522"/>
    <w:rsid w:val="00693971"/>
    <w:rsid w:val="00693B6B"/>
    <w:rsid w:val="00693CD2"/>
    <w:rsid w:val="00694248"/>
    <w:rsid w:val="0069506A"/>
    <w:rsid w:val="00695B80"/>
    <w:rsid w:val="00695F5F"/>
    <w:rsid w:val="0069687A"/>
    <w:rsid w:val="0069693B"/>
    <w:rsid w:val="00696C16"/>
    <w:rsid w:val="0069705B"/>
    <w:rsid w:val="00697107"/>
    <w:rsid w:val="00697188"/>
    <w:rsid w:val="00697371"/>
    <w:rsid w:val="006975E3"/>
    <w:rsid w:val="00697FB8"/>
    <w:rsid w:val="006A01C5"/>
    <w:rsid w:val="006A08CB"/>
    <w:rsid w:val="006A0EBF"/>
    <w:rsid w:val="006A1085"/>
    <w:rsid w:val="006A1B21"/>
    <w:rsid w:val="006A242D"/>
    <w:rsid w:val="006A25D1"/>
    <w:rsid w:val="006A28EA"/>
    <w:rsid w:val="006A2AD7"/>
    <w:rsid w:val="006A2B4E"/>
    <w:rsid w:val="006A2BC0"/>
    <w:rsid w:val="006A2E7A"/>
    <w:rsid w:val="006A3F9B"/>
    <w:rsid w:val="006A48FD"/>
    <w:rsid w:val="006A4A8E"/>
    <w:rsid w:val="006A4F14"/>
    <w:rsid w:val="006A5001"/>
    <w:rsid w:val="006A5440"/>
    <w:rsid w:val="006A57B3"/>
    <w:rsid w:val="006A6086"/>
    <w:rsid w:val="006A676A"/>
    <w:rsid w:val="006A68B4"/>
    <w:rsid w:val="006A6BBC"/>
    <w:rsid w:val="006A6F30"/>
    <w:rsid w:val="006A7072"/>
    <w:rsid w:val="006A72FF"/>
    <w:rsid w:val="006A7342"/>
    <w:rsid w:val="006A7919"/>
    <w:rsid w:val="006A79AE"/>
    <w:rsid w:val="006A7A60"/>
    <w:rsid w:val="006B03AC"/>
    <w:rsid w:val="006B0BE9"/>
    <w:rsid w:val="006B0F74"/>
    <w:rsid w:val="006B13C5"/>
    <w:rsid w:val="006B1456"/>
    <w:rsid w:val="006B15A4"/>
    <w:rsid w:val="006B1D95"/>
    <w:rsid w:val="006B1F5B"/>
    <w:rsid w:val="006B2F2E"/>
    <w:rsid w:val="006B37A6"/>
    <w:rsid w:val="006B3854"/>
    <w:rsid w:val="006B38AC"/>
    <w:rsid w:val="006B3A22"/>
    <w:rsid w:val="006B3AB1"/>
    <w:rsid w:val="006B3B8C"/>
    <w:rsid w:val="006B4217"/>
    <w:rsid w:val="006B43BD"/>
    <w:rsid w:val="006B4A20"/>
    <w:rsid w:val="006B4C8C"/>
    <w:rsid w:val="006B5212"/>
    <w:rsid w:val="006B534B"/>
    <w:rsid w:val="006B5787"/>
    <w:rsid w:val="006B57C1"/>
    <w:rsid w:val="006B5DEE"/>
    <w:rsid w:val="006B6CBF"/>
    <w:rsid w:val="006B7E00"/>
    <w:rsid w:val="006B7E50"/>
    <w:rsid w:val="006C01CD"/>
    <w:rsid w:val="006C09BB"/>
    <w:rsid w:val="006C10B8"/>
    <w:rsid w:val="006C1BFF"/>
    <w:rsid w:val="006C1E26"/>
    <w:rsid w:val="006C207C"/>
    <w:rsid w:val="006C24A7"/>
    <w:rsid w:val="006C2684"/>
    <w:rsid w:val="006C34CB"/>
    <w:rsid w:val="006C3683"/>
    <w:rsid w:val="006C43B7"/>
    <w:rsid w:val="006C4440"/>
    <w:rsid w:val="006C46FD"/>
    <w:rsid w:val="006C472B"/>
    <w:rsid w:val="006C4C88"/>
    <w:rsid w:val="006C53BA"/>
    <w:rsid w:val="006C5979"/>
    <w:rsid w:val="006C64C1"/>
    <w:rsid w:val="006C6765"/>
    <w:rsid w:val="006C6996"/>
    <w:rsid w:val="006C6A14"/>
    <w:rsid w:val="006C73E2"/>
    <w:rsid w:val="006C762E"/>
    <w:rsid w:val="006C7646"/>
    <w:rsid w:val="006C76B8"/>
    <w:rsid w:val="006C76BC"/>
    <w:rsid w:val="006D01C7"/>
    <w:rsid w:val="006D02AE"/>
    <w:rsid w:val="006D0340"/>
    <w:rsid w:val="006D0383"/>
    <w:rsid w:val="006D0F8A"/>
    <w:rsid w:val="006D1274"/>
    <w:rsid w:val="006D12D7"/>
    <w:rsid w:val="006D13E4"/>
    <w:rsid w:val="006D14AA"/>
    <w:rsid w:val="006D165F"/>
    <w:rsid w:val="006D21FA"/>
    <w:rsid w:val="006D22E3"/>
    <w:rsid w:val="006D2605"/>
    <w:rsid w:val="006D27F6"/>
    <w:rsid w:val="006D29F8"/>
    <w:rsid w:val="006D3784"/>
    <w:rsid w:val="006D399C"/>
    <w:rsid w:val="006D3DC0"/>
    <w:rsid w:val="006D4549"/>
    <w:rsid w:val="006D50A3"/>
    <w:rsid w:val="006D552F"/>
    <w:rsid w:val="006D5557"/>
    <w:rsid w:val="006D5FFA"/>
    <w:rsid w:val="006D650E"/>
    <w:rsid w:val="006D688C"/>
    <w:rsid w:val="006D6A44"/>
    <w:rsid w:val="006D6A88"/>
    <w:rsid w:val="006D6B33"/>
    <w:rsid w:val="006D6CEB"/>
    <w:rsid w:val="006D6F65"/>
    <w:rsid w:val="006D738F"/>
    <w:rsid w:val="006D7921"/>
    <w:rsid w:val="006E0735"/>
    <w:rsid w:val="006E07B5"/>
    <w:rsid w:val="006E0D79"/>
    <w:rsid w:val="006E0DC7"/>
    <w:rsid w:val="006E12E2"/>
    <w:rsid w:val="006E1417"/>
    <w:rsid w:val="006E1663"/>
    <w:rsid w:val="006E1B4A"/>
    <w:rsid w:val="006E215C"/>
    <w:rsid w:val="006E21F1"/>
    <w:rsid w:val="006E263B"/>
    <w:rsid w:val="006E2904"/>
    <w:rsid w:val="006E2C5E"/>
    <w:rsid w:val="006E2D96"/>
    <w:rsid w:val="006E3389"/>
    <w:rsid w:val="006E34B6"/>
    <w:rsid w:val="006E3783"/>
    <w:rsid w:val="006E37F5"/>
    <w:rsid w:val="006E3878"/>
    <w:rsid w:val="006E38D8"/>
    <w:rsid w:val="006E38F0"/>
    <w:rsid w:val="006E3932"/>
    <w:rsid w:val="006E3D20"/>
    <w:rsid w:val="006E3EF2"/>
    <w:rsid w:val="006E3F31"/>
    <w:rsid w:val="006E426A"/>
    <w:rsid w:val="006E478D"/>
    <w:rsid w:val="006E4B73"/>
    <w:rsid w:val="006E5083"/>
    <w:rsid w:val="006E508D"/>
    <w:rsid w:val="006E541B"/>
    <w:rsid w:val="006E55E9"/>
    <w:rsid w:val="006E56B4"/>
    <w:rsid w:val="006E5990"/>
    <w:rsid w:val="006E600E"/>
    <w:rsid w:val="006E60D9"/>
    <w:rsid w:val="006E60FA"/>
    <w:rsid w:val="006E6104"/>
    <w:rsid w:val="006E63D7"/>
    <w:rsid w:val="006E66E1"/>
    <w:rsid w:val="006E6703"/>
    <w:rsid w:val="006E67F0"/>
    <w:rsid w:val="006E67F2"/>
    <w:rsid w:val="006E689F"/>
    <w:rsid w:val="006E6AE7"/>
    <w:rsid w:val="006E6DA7"/>
    <w:rsid w:val="006E6F88"/>
    <w:rsid w:val="006E7073"/>
    <w:rsid w:val="006E7096"/>
    <w:rsid w:val="006E73A2"/>
    <w:rsid w:val="006E73F9"/>
    <w:rsid w:val="006E7471"/>
    <w:rsid w:val="006E79ED"/>
    <w:rsid w:val="006E7A4C"/>
    <w:rsid w:val="006E7C8B"/>
    <w:rsid w:val="006E7F3C"/>
    <w:rsid w:val="006F04A3"/>
    <w:rsid w:val="006F0693"/>
    <w:rsid w:val="006F0887"/>
    <w:rsid w:val="006F0EFC"/>
    <w:rsid w:val="006F13F7"/>
    <w:rsid w:val="006F1670"/>
    <w:rsid w:val="006F1917"/>
    <w:rsid w:val="006F1AA3"/>
    <w:rsid w:val="006F1F0B"/>
    <w:rsid w:val="006F2A74"/>
    <w:rsid w:val="006F2B60"/>
    <w:rsid w:val="006F2CC1"/>
    <w:rsid w:val="006F358E"/>
    <w:rsid w:val="006F3AC5"/>
    <w:rsid w:val="006F3D8C"/>
    <w:rsid w:val="006F3E45"/>
    <w:rsid w:val="006F412A"/>
    <w:rsid w:val="006F4A8D"/>
    <w:rsid w:val="006F4E5D"/>
    <w:rsid w:val="006F525A"/>
    <w:rsid w:val="006F533C"/>
    <w:rsid w:val="006F53DE"/>
    <w:rsid w:val="006F56D7"/>
    <w:rsid w:val="006F5A35"/>
    <w:rsid w:val="006F5AA2"/>
    <w:rsid w:val="006F5E3E"/>
    <w:rsid w:val="006F6338"/>
    <w:rsid w:val="006F64AD"/>
    <w:rsid w:val="006F66CA"/>
    <w:rsid w:val="006F6947"/>
    <w:rsid w:val="006F6961"/>
    <w:rsid w:val="006F6A50"/>
    <w:rsid w:val="006F6B4A"/>
    <w:rsid w:val="006F7458"/>
    <w:rsid w:val="006F7B4C"/>
    <w:rsid w:val="00700013"/>
    <w:rsid w:val="00700229"/>
    <w:rsid w:val="00700336"/>
    <w:rsid w:val="007009D4"/>
    <w:rsid w:val="00700D12"/>
    <w:rsid w:val="007019FC"/>
    <w:rsid w:val="00701B63"/>
    <w:rsid w:val="00702180"/>
    <w:rsid w:val="00702296"/>
    <w:rsid w:val="00702A4A"/>
    <w:rsid w:val="00702ECE"/>
    <w:rsid w:val="00703034"/>
    <w:rsid w:val="00703A4A"/>
    <w:rsid w:val="0070405E"/>
    <w:rsid w:val="00704329"/>
    <w:rsid w:val="00704860"/>
    <w:rsid w:val="00704876"/>
    <w:rsid w:val="00704E1D"/>
    <w:rsid w:val="00705353"/>
    <w:rsid w:val="0070556C"/>
    <w:rsid w:val="007057AA"/>
    <w:rsid w:val="00706050"/>
    <w:rsid w:val="0070606E"/>
    <w:rsid w:val="00706565"/>
    <w:rsid w:val="007066A6"/>
    <w:rsid w:val="00706CC4"/>
    <w:rsid w:val="00706F7F"/>
    <w:rsid w:val="00707211"/>
    <w:rsid w:val="00707230"/>
    <w:rsid w:val="00707418"/>
    <w:rsid w:val="00707BDE"/>
    <w:rsid w:val="007104EE"/>
    <w:rsid w:val="00710872"/>
    <w:rsid w:val="00710968"/>
    <w:rsid w:val="00710B61"/>
    <w:rsid w:val="00711265"/>
    <w:rsid w:val="007115F5"/>
    <w:rsid w:val="00711793"/>
    <w:rsid w:val="007119BF"/>
    <w:rsid w:val="00711E1A"/>
    <w:rsid w:val="007123B3"/>
    <w:rsid w:val="00712941"/>
    <w:rsid w:val="00712C93"/>
    <w:rsid w:val="00713C56"/>
    <w:rsid w:val="00713D49"/>
    <w:rsid w:val="00713E62"/>
    <w:rsid w:val="00713FED"/>
    <w:rsid w:val="00714109"/>
    <w:rsid w:val="0071518D"/>
    <w:rsid w:val="0071555D"/>
    <w:rsid w:val="00715A20"/>
    <w:rsid w:val="00715A44"/>
    <w:rsid w:val="0071638F"/>
    <w:rsid w:val="00716661"/>
    <w:rsid w:val="00716A57"/>
    <w:rsid w:val="0071756B"/>
    <w:rsid w:val="007176AA"/>
    <w:rsid w:val="00717784"/>
    <w:rsid w:val="007177BB"/>
    <w:rsid w:val="0071796E"/>
    <w:rsid w:val="007200F7"/>
    <w:rsid w:val="007202DB"/>
    <w:rsid w:val="00720371"/>
    <w:rsid w:val="007204EA"/>
    <w:rsid w:val="00720702"/>
    <w:rsid w:val="00720DEA"/>
    <w:rsid w:val="00721927"/>
    <w:rsid w:val="00721A73"/>
    <w:rsid w:val="00721BAE"/>
    <w:rsid w:val="00722A11"/>
    <w:rsid w:val="00723007"/>
    <w:rsid w:val="00723176"/>
    <w:rsid w:val="00723614"/>
    <w:rsid w:val="00723799"/>
    <w:rsid w:val="00724C66"/>
    <w:rsid w:val="00724DC0"/>
    <w:rsid w:val="007250E3"/>
    <w:rsid w:val="007253A1"/>
    <w:rsid w:val="0072578C"/>
    <w:rsid w:val="00725819"/>
    <w:rsid w:val="00725C55"/>
    <w:rsid w:val="00725D3E"/>
    <w:rsid w:val="00725E31"/>
    <w:rsid w:val="0072627C"/>
    <w:rsid w:val="007264A3"/>
    <w:rsid w:val="00726641"/>
    <w:rsid w:val="0072669E"/>
    <w:rsid w:val="00726F50"/>
    <w:rsid w:val="0072795A"/>
    <w:rsid w:val="00727ED8"/>
    <w:rsid w:val="007300F5"/>
    <w:rsid w:val="007306DC"/>
    <w:rsid w:val="0073078C"/>
    <w:rsid w:val="007309CE"/>
    <w:rsid w:val="00730E2B"/>
    <w:rsid w:val="007315EA"/>
    <w:rsid w:val="00731828"/>
    <w:rsid w:val="00731DF0"/>
    <w:rsid w:val="00731E58"/>
    <w:rsid w:val="007323C9"/>
    <w:rsid w:val="00732C51"/>
    <w:rsid w:val="00732EF5"/>
    <w:rsid w:val="00733C6D"/>
    <w:rsid w:val="00733F45"/>
    <w:rsid w:val="00734C21"/>
    <w:rsid w:val="00734DEE"/>
    <w:rsid w:val="00735D0F"/>
    <w:rsid w:val="00735DE6"/>
    <w:rsid w:val="00735EF5"/>
    <w:rsid w:val="00736358"/>
    <w:rsid w:val="0073674D"/>
    <w:rsid w:val="00740029"/>
    <w:rsid w:val="007404EB"/>
    <w:rsid w:val="0074132B"/>
    <w:rsid w:val="007414E2"/>
    <w:rsid w:val="00741BAF"/>
    <w:rsid w:val="00741FA8"/>
    <w:rsid w:val="0074281E"/>
    <w:rsid w:val="00742A2B"/>
    <w:rsid w:val="00742AC4"/>
    <w:rsid w:val="007432D0"/>
    <w:rsid w:val="00743424"/>
    <w:rsid w:val="007435DC"/>
    <w:rsid w:val="00743686"/>
    <w:rsid w:val="00743797"/>
    <w:rsid w:val="0074397E"/>
    <w:rsid w:val="00743CBC"/>
    <w:rsid w:val="00743F0D"/>
    <w:rsid w:val="007441FC"/>
    <w:rsid w:val="0074460B"/>
    <w:rsid w:val="00744838"/>
    <w:rsid w:val="00744B03"/>
    <w:rsid w:val="00744D04"/>
    <w:rsid w:val="00744D35"/>
    <w:rsid w:val="0074508B"/>
    <w:rsid w:val="00745F79"/>
    <w:rsid w:val="0074675A"/>
    <w:rsid w:val="0074677F"/>
    <w:rsid w:val="00747DD0"/>
    <w:rsid w:val="00747EDE"/>
    <w:rsid w:val="00750056"/>
    <w:rsid w:val="00750086"/>
    <w:rsid w:val="0075014A"/>
    <w:rsid w:val="007501BC"/>
    <w:rsid w:val="0075054E"/>
    <w:rsid w:val="0075058E"/>
    <w:rsid w:val="00750AAB"/>
    <w:rsid w:val="00750C84"/>
    <w:rsid w:val="00750DAA"/>
    <w:rsid w:val="00751849"/>
    <w:rsid w:val="00751F1E"/>
    <w:rsid w:val="00752158"/>
    <w:rsid w:val="00752224"/>
    <w:rsid w:val="0075245E"/>
    <w:rsid w:val="00752F26"/>
    <w:rsid w:val="007533DA"/>
    <w:rsid w:val="007536F3"/>
    <w:rsid w:val="0075380E"/>
    <w:rsid w:val="00753AC7"/>
    <w:rsid w:val="00753B2A"/>
    <w:rsid w:val="00753E42"/>
    <w:rsid w:val="00753FBE"/>
    <w:rsid w:val="00754993"/>
    <w:rsid w:val="00754A72"/>
    <w:rsid w:val="00754B5F"/>
    <w:rsid w:val="00754E29"/>
    <w:rsid w:val="00754F34"/>
    <w:rsid w:val="00755092"/>
    <w:rsid w:val="00755A16"/>
    <w:rsid w:val="00755EB0"/>
    <w:rsid w:val="00756237"/>
    <w:rsid w:val="0075671E"/>
    <w:rsid w:val="0075695B"/>
    <w:rsid w:val="00756B82"/>
    <w:rsid w:val="00756BBC"/>
    <w:rsid w:val="00756DB5"/>
    <w:rsid w:val="00757124"/>
    <w:rsid w:val="00757AD4"/>
    <w:rsid w:val="00757BCB"/>
    <w:rsid w:val="0076046E"/>
    <w:rsid w:val="007605DE"/>
    <w:rsid w:val="00760A00"/>
    <w:rsid w:val="00761263"/>
    <w:rsid w:val="00761371"/>
    <w:rsid w:val="00761A91"/>
    <w:rsid w:val="00761D64"/>
    <w:rsid w:val="00761DC4"/>
    <w:rsid w:val="00761F01"/>
    <w:rsid w:val="00762A25"/>
    <w:rsid w:val="00762B18"/>
    <w:rsid w:val="00762F50"/>
    <w:rsid w:val="00763432"/>
    <w:rsid w:val="0076367D"/>
    <w:rsid w:val="007639DC"/>
    <w:rsid w:val="00763AC8"/>
    <w:rsid w:val="00763B9C"/>
    <w:rsid w:val="0076442E"/>
    <w:rsid w:val="00765726"/>
    <w:rsid w:val="0076590D"/>
    <w:rsid w:val="00765931"/>
    <w:rsid w:val="0076599F"/>
    <w:rsid w:val="00765A7C"/>
    <w:rsid w:val="00765F76"/>
    <w:rsid w:val="007661E6"/>
    <w:rsid w:val="007664CA"/>
    <w:rsid w:val="007665E6"/>
    <w:rsid w:val="00766B4E"/>
    <w:rsid w:val="0076733F"/>
    <w:rsid w:val="00767D3E"/>
    <w:rsid w:val="00770768"/>
    <w:rsid w:val="00770878"/>
    <w:rsid w:val="00770A26"/>
    <w:rsid w:val="007710EB"/>
    <w:rsid w:val="00771418"/>
    <w:rsid w:val="00771D44"/>
    <w:rsid w:val="00772498"/>
    <w:rsid w:val="00772C0B"/>
    <w:rsid w:val="00773025"/>
    <w:rsid w:val="007732CD"/>
    <w:rsid w:val="00773941"/>
    <w:rsid w:val="00773CAA"/>
    <w:rsid w:val="0077460C"/>
    <w:rsid w:val="007748F3"/>
    <w:rsid w:val="00774D2A"/>
    <w:rsid w:val="0077541A"/>
    <w:rsid w:val="00775550"/>
    <w:rsid w:val="00775805"/>
    <w:rsid w:val="00775AEF"/>
    <w:rsid w:val="00775B3D"/>
    <w:rsid w:val="00775DBE"/>
    <w:rsid w:val="00775DE4"/>
    <w:rsid w:val="00775EE9"/>
    <w:rsid w:val="007763D2"/>
    <w:rsid w:val="00776543"/>
    <w:rsid w:val="007766E2"/>
    <w:rsid w:val="00776715"/>
    <w:rsid w:val="00776A6E"/>
    <w:rsid w:val="00776C1A"/>
    <w:rsid w:val="00776EFB"/>
    <w:rsid w:val="00777061"/>
    <w:rsid w:val="0077784C"/>
    <w:rsid w:val="00777A65"/>
    <w:rsid w:val="00777BA5"/>
    <w:rsid w:val="00777F37"/>
    <w:rsid w:val="00781477"/>
    <w:rsid w:val="007818D2"/>
    <w:rsid w:val="007819D1"/>
    <w:rsid w:val="00781EBE"/>
    <w:rsid w:val="00782188"/>
    <w:rsid w:val="0078398B"/>
    <w:rsid w:val="00783C2F"/>
    <w:rsid w:val="00783FF9"/>
    <w:rsid w:val="00784055"/>
    <w:rsid w:val="00784AF2"/>
    <w:rsid w:val="00784D56"/>
    <w:rsid w:val="00784DF8"/>
    <w:rsid w:val="0078531F"/>
    <w:rsid w:val="00785B0E"/>
    <w:rsid w:val="00786235"/>
    <w:rsid w:val="00786479"/>
    <w:rsid w:val="00786A28"/>
    <w:rsid w:val="00787812"/>
    <w:rsid w:val="007878D2"/>
    <w:rsid w:val="00787969"/>
    <w:rsid w:val="007879CC"/>
    <w:rsid w:val="00787C2C"/>
    <w:rsid w:val="00787D60"/>
    <w:rsid w:val="00790280"/>
    <w:rsid w:val="00790DC0"/>
    <w:rsid w:val="00791117"/>
    <w:rsid w:val="007911A3"/>
    <w:rsid w:val="00791435"/>
    <w:rsid w:val="00791577"/>
    <w:rsid w:val="00792EA1"/>
    <w:rsid w:val="007936F5"/>
    <w:rsid w:val="0079379A"/>
    <w:rsid w:val="007939C5"/>
    <w:rsid w:val="00793FD9"/>
    <w:rsid w:val="00794439"/>
    <w:rsid w:val="0079485B"/>
    <w:rsid w:val="00795006"/>
    <w:rsid w:val="007952BB"/>
    <w:rsid w:val="007958F2"/>
    <w:rsid w:val="007966F5"/>
    <w:rsid w:val="00797337"/>
    <w:rsid w:val="0079745E"/>
    <w:rsid w:val="007978E3"/>
    <w:rsid w:val="00797B65"/>
    <w:rsid w:val="007A02C3"/>
    <w:rsid w:val="007A07FC"/>
    <w:rsid w:val="007A08E1"/>
    <w:rsid w:val="007A1192"/>
    <w:rsid w:val="007A11CE"/>
    <w:rsid w:val="007A1A2B"/>
    <w:rsid w:val="007A2091"/>
    <w:rsid w:val="007A27FF"/>
    <w:rsid w:val="007A2ADE"/>
    <w:rsid w:val="007A363D"/>
    <w:rsid w:val="007A3DC5"/>
    <w:rsid w:val="007A3F8E"/>
    <w:rsid w:val="007A4220"/>
    <w:rsid w:val="007A43EF"/>
    <w:rsid w:val="007A44E4"/>
    <w:rsid w:val="007A487C"/>
    <w:rsid w:val="007A4EDB"/>
    <w:rsid w:val="007A594B"/>
    <w:rsid w:val="007A630E"/>
    <w:rsid w:val="007A66CB"/>
    <w:rsid w:val="007A6976"/>
    <w:rsid w:val="007A6A90"/>
    <w:rsid w:val="007A6E11"/>
    <w:rsid w:val="007A731C"/>
    <w:rsid w:val="007A7D71"/>
    <w:rsid w:val="007B0163"/>
    <w:rsid w:val="007B01FE"/>
    <w:rsid w:val="007B0297"/>
    <w:rsid w:val="007B03D1"/>
    <w:rsid w:val="007B0426"/>
    <w:rsid w:val="007B07A2"/>
    <w:rsid w:val="007B1118"/>
    <w:rsid w:val="007B11B8"/>
    <w:rsid w:val="007B1245"/>
    <w:rsid w:val="007B22C3"/>
    <w:rsid w:val="007B244E"/>
    <w:rsid w:val="007B26DB"/>
    <w:rsid w:val="007B298F"/>
    <w:rsid w:val="007B2D09"/>
    <w:rsid w:val="007B32D7"/>
    <w:rsid w:val="007B3300"/>
    <w:rsid w:val="007B35E6"/>
    <w:rsid w:val="007B3A23"/>
    <w:rsid w:val="007B453F"/>
    <w:rsid w:val="007B4C35"/>
    <w:rsid w:val="007B4F2A"/>
    <w:rsid w:val="007B4F7C"/>
    <w:rsid w:val="007B596B"/>
    <w:rsid w:val="007B5DC3"/>
    <w:rsid w:val="007B6671"/>
    <w:rsid w:val="007B6977"/>
    <w:rsid w:val="007B7988"/>
    <w:rsid w:val="007C00B4"/>
    <w:rsid w:val="007C0271"/>
    <w:rsid w:val="007C0396"/>
    <w:rsid w:val="007C0A6E"/>
    <w:rsid w:val="007C10B2"/>
    <w:rsid w:val="007C17C5"/>
    <w:rsid w:val="007C199A"/>
    <w:rsid w:val="007C230D"/>
    <w:rsid w:val="007C23B2"/>
    <w:rsid w:val="007C26B0"/>
    <w:rsid w:val="007C293C"/>
    <w:rsid w:val="007C2C3E"/>
    <w:rsid w:val="007C2F4C"/>
    <w:rsid w:val="007C3279"/>
    <w:rsid w:val="007C3C56"/>
    <w:rsid w:val="007C4607"/>
    <w:rsid w:val="007C4748"/>
    <w:rsid w:val="007C47DA"/>
    <w:rsid w:val="007C487D"/>
    <w:rsid w:val="007C5056"/>
    <w:rsid w:val="007C5B36"/>
    <w:rsid w:val="007C6409"/>
    <w:rsid w:val="007C6E4F"/>
    <w:rsid w:val="007C703A"/>
    <w:rsid w:val="007C78DD"/>
    <w:rsid w:val="007C79B8"/>
    <w:rsid w:val="007C7C2C"/>
    <w:rsid w:val="007C7CB8"/>
    <w:rsid w:val="007D017D"/>
    <w:rsid w:val="007D0911"/>
    <w:rsid w:val="007D0A0D"/>
    <w:rsid w:val="007D0D6A"/>
    <w:rsid w:val="007D1B5F"/>
    <w:rsid w:val="007D1BEE"/>
    <w:rsid w:val="007D1C54"/>
    <w:rsid w:val="007D244E"/>
    <w:rsid w:val="007D25C6"/>
    <w:rsid w:val="007D2A28"/>
    <w:rsid w:val="007D2D92"/>
    <w:rsid w:val="007D2DDB"/>
    <w:rsid w:val="007D3335"/>
    <w:rsid w:val="007D43D6"/>
    <w:rsid w:val="007D44DB"/>
    <w:rsid w:val="007D4689"/>
    <w:rsid w:val="007D470D"/>
    <w:rsid w:val="007D4BED"/>
    <w:rsid w:val="007D4C0A"/>
    <w:rsid w:val="007D549C"/>
    <w:rsid w:val="007D5515"/>
    <w:rsid w:val="007D612C"/>
    <w:rsid w:val="007D6D01"/>
    <w:rsid w:val="007D6D72"/>
    <w:rsid w:val="007E04E5"/>
    <w:rsid w:val="007E0C04"/>
    <w:rsid w:val="007E0E2C"/>
    <w:rsid w:val="007E1556"/>
    <w:rsid w:val="007E17C9"/>
    <w:rsid w:val="007E1920"/>
    <w:rsid w:val="007E1B26"/>
    <w:rsid w:val="007E1FE6"/>
    <w:rsid w:val="007E23B6"/>
    <w:rsid w:val="007E249F"/>
    <w:rsid w:val="007E27AB"/>
    <w:rsid w:val="007E28E8"/>
    <w:rsid w:val="007E2927"/>
    <w:rsid w:val="007E294B"/>
    <w:rsid w:val="007E29F0"/>
    <w:rsid w:val="007E2C34"/>
    <w:rsid w:val="007E2DC9"/>
    <w:rsid w:val="007E2EE9"/>
    <w:rsid w:val="007E3370"/>
    <w:rsid w:val="007E33BA"/>
    <w:rsid w:val="007E33D6"/>
    <w:rsid w:val="007E39E2"/>
    <w:rsid w:val="007E3B8B"/>
    <w:rsid w:val="007E3C1B"/>
    <w:rsid w:val="007E3D5E"/>
    <w:rsid w:val="007E3DFF"/>
    <w:rsid w:val="007E418A"/>
    <w:rsid w:val="007E4911"/>
    <w:rsid w:val="007E52B1"/>
    <w:rsid w:val="007E5DBD"/>
    <w:rsid w:val="007E6141"/>
    <w:rsid w:val="007E6C2C"/>
    <w:rsid w:val="007E6D51"/>
    <w:rsid w:val="007E71B3"/>
    <w:rsid w:val="007E7216"/>
    <w:rsid w:val="007E76BF"/>
    <w:rsid w:val="007E799B"/>
    <w:rsid w:val="007E7C93"/>
    <w:rsid w:val="007E7EB7"/>
    <w:rsid w:val="007F025C"/>
    <w:rsid w:val="007F03EE"/>
    <w:rsid w:val="007F0672"/>
    <w:rsid w:val="007F0771"/>
    <w:rsid w:val="007F0F90"/>
    <w:rsid w:val="007F1AF5"/>
    <w:rsid w:val="007F1F3E"/>
    <w:rsid w:val="007F24F9"/>
    <w:rsid w:val="007F2796"/>
    <w:rsid w:val="007F2C9F"/>
    <w:rsid w:val="007F2E22"/>
    <w:rsid w:val="007F2F7F"/>
    <w:rsid w:val="007F2FFA"/>
    <w:rsid w:val="007F32D4"/>
    <w:rsid w:val="007F3591"/>
    <w:rsid w:val="007F3881"/>
    <w:rsid w:val="007F3B99"/>
    <w:rsid w:val="007F445C"/>
    <w:rsid w:val="007F4FF3"/>
    <w:rsid w:val="007F556D"/>
    <w:rsid w:val="007F5F1C"/>
    <w:rsid w:val="007F628B"/>
    <w:rsid w:val="007F6ADE"/>
    <w:rsid w:val="007F6C4F"/>
    <w:rsid w:val="007F6CEF"/>
    <w:rsid w:val="007F7296"/>
    <w:rsid w:val="007F755E"/>
    <w:rsid w:val="007F7619"/>
    <w:rsid w:val="007F7DB9"/>
    <w:rsid w:val="008004EE"/>
    <w:rsid w:val="00800632"/>
    <w:rsid w:val="008009A4"/>
    <w:rsid w:val="00800C8A"/>
    <w:rsid w:val="00801289"/>
    <w:rsid w:val="008025E2"/>
    <w:rsid w:val="008027BB"/>
    <w:rsid w:val="00802A2C"/>
    <w:rsid w:val="00802CCD"/>
    <w:rsid w:val="00803653"/>
    <w:rsid w:val="008039F4"/>
    <w:rsid w:val="008044C4"/>
    <w:rsid w:val="008047B6"/>
    <w:rsid w:val="008048D0"/>
    <w:rsid w:val="00804B12"/>
    <w:rsid w:val="00804F23"/>
    <w:rsid w:val="00805792"/>
    <w:rsid w:val="008059CB"/>
    <w:rsid w:val="00805E5D"/>
    <w:rsid w:val="00805E8D"/>
    <w:rsid w:val="008062FA"/>
    <w:rsid w:val="00806AC8"/>
    <w:rsid w:val="00806DC4"/>
    <w:rsid w:val="00807ACE"/>
    <w:rsid w:val="00807DF3"/>
    <w:rsid w:val="00810193"/>
    <w:rsid w:val="00810233"/>
    <w:rsid w:val="0081036D"/>
    <w:rsid w:val="008108C2"/>
    <w:rsid w:val="00810984"/>
    <w:rsid w:val="00810C72"/>
    <w:rsid w:val="0081104A"/>
    <w:rsid w:val="00811274"/>
    <w:rsid w:val="00811589"/>
    <w:rsid w:val="00811AA9"/>
    <w:rsid w:val="00811AE6"/>
    <w:rsid w:val="00811D52"/>
    <w:rsid w:val="00811FAF"/>
    <w:rsid w:val="008123DC"/>
    <w:rsid w:val="00812E04"/>
    <w:rsid w:val="00812F70"/>
    <w:rsid w:val="008131AA"/>
    <w:rsid w:val="00814093"/>
    <w:rsid w:val="008145A4"/>
    <w:rsid w:val="00815B22"/>
    <w:rsid w:val="00815DAC"/>
    <w:rsid w:val="00815F68"/>
    <w:rsid w:val="008161CC"/>
    <w:rsid w:val="00816611"/>
    <w:rsid w:val="00816926"/>
    <w:rsid w:val="00817387"/>
    <w:rsid w:val="008177E4"/>
    <w:rsid w:val="00817A99"/>
    <w:rsid w:val="00817C78"/>
    <w:rsid w:val="0082001F"/>
    <w:rsid w:val="00820C88"/>
    <w:rsid w:val="00820F34"/>
    <w:rsid w:val="008212C9"/>
    <w:rsid w:val="00821940"/>
    <w:rsid w:val="008219FF"/>
    <w:rsid w:val="00821A41"/>
    <w:rsid w:val="00821E9D"/>
    <w:rsid w:val="00821F99"/>
    <w:rsid w:val="00822603"/>
    <w:rsid w:val="00822AEB"/>
    <w:rsid w:val="00822CC0"/>
    <w:rsid w:val="008231AA"/>
    <w:rsid w:val="0082384F"/>
    <w:rsid w:val="00824137"/>
    <w:rsid w:val="0082486C"/>
    <w:rsid w:val="00824A66"/>
    <w:rsid w:val="00825062"/>
    <w:rsid w:val="008259CD"/>
    <w:rsid w:val="008259F6"/>
    <w:rsid w:val="00825AED"/>
    <w:rsid w:val="00825EA3"/>
    <w:rsid w:val="00826058"/>
    <w:rsid w:val="00826075"/>
    <w:rsid w:val="00826140"/>
    <w:rsid w:val="008262CF"/>
    <w:rsid w:val="008263B3"/>
    <w:rsid w:val="008264BC"/>
    <w:rsid w:val="00826536"/>
    <w:rsid w:val="008266A1"/>
    <w:rsid w:val="00826C42"/>
    <w:rsid w:val="008279FC"/>
    <w:rsid w:val="00827B85"/>
    <w:rsid w:val="0083024D"/>
    <w:rsid w:val="008306B4"/>
    <w:rsid w:val="00830C24"/>
    <w:rsid w:val="008313DF"/>
    <w:rsid w:val="00831A5B"/>
    <w:rsid w:val="00831E35"/>
    <w:rsid w:val="00831FD9"/>
    <w:rsid w:val="00831FE4"/>
    <w:rsid w:val="00832176"/>
    <w:rsid w:val="008321F0"/>
    <w:rsid w:val="008327FF"/>
    <w:rsid w:val="0083288A"/>
    <w:rsid w:val="00832A60"/>
    <w:rsid w:val="00832DE7"/>
    <w:rsid w:val="008337FA"/>
    <w:rsid w:val="00833D9B"/>
    <w:rsid w:val="00834100"/>
    <w:rsid w:val="008342DC"/>
    <w:rsid w:val="00834ACC"/>
    <w:rsid w:val="008356F4"/>
    <w:rsid w:val="00835819"/>
    <w:rsid w:val="00835DD4"/>
    <w:rsid w:val="00835FB9"/>
    <w:rsid w:val="008360DA"/>
    <w:rsid w:val="008362A3"/>
    <w:rsid w:val="00836343"/>
    <w:rsid w:val="008365AF"/>
    <w:rsid w:val="00836E54"/>
    <w:rsid w:val="0083713C"/>
    <w:rsid w:val="00837170"/>
    <w:rsid w:val="008379B9"/>
    <w:rsid w:val="0084048A"/>
    <w:rsid w:val="0084048E"/>
    <w:rsid w:val="008405A8"/>
    <w:rsid w:val="008408C3"/>
    <w:rsid w:val="008409F7"/>
    <w:rsid w:val="00840B30"/>
    <w:rsid w:val="00841863"/>
    <w:rsid w:val="00841A91"/>
    <w:rsid w:val="00841C25"/>
    <w:rsid w:val="00841EC6"/>
    <w:rsid w:val="00841F2F"/>
    <w:rsid w:val="00842E53"/>
    <w:rsid w:val="008433D8"/>
    <w:rsid w:val="0084343E"/>
    <w:rsid w:val="0084344D"/>
    <w:rsid w:val="00844A16"/>
    <w:rsid w:val="00844B62"/>
    <w:rsid w:val="00844CAC"/>
    <w:rsid w:val="00844DF4"/>
    <w:rsid w:val="008450F9"/>
    <w:rsid w:val="0084541D"/>
    <w:rsid w:val="00845615"/>
    <w:rsid w:val="00845A03"/>
    <w:rsid w:val="00845CC0"/>
    <w:rsid w:val="008467EC"/>
    <w:rsid w:val="00846E9C"/>
    <w:rsid w:val="008471F9"/>
    <w:rsid w:val="008473F2"/>
    <w:rsid w:val="00847464"/>
    <w:rsid w:val="008478E8"/>
    <w:rsid w:val="00847C8C"/>
    <w:rsid w:val="00850669"/>
    <w:rsid w:val="00850BDC"/>
    <w:rsid w:val="00851984"/>
    <w:rsid w:val="00851A8C"/>
    <w:rsid w:val="00851C40"/>
    <w:rsid w:val="00852777"/>
    <w:rsid w:val="0085289D"/>
    <w:rsid w:val="00852D83"/>
    <w:rsid w:val="0085351E"/>
    <w:rsid w:val="00853765"/>
    <w:rsid w:val="00853CDE"/>
    <w:rsid w:val="00854664"/>
    <w:rsid w:val="00854685"/>
    <w:rsid w:val="008548E1"/>
    <w:rsid w:val="00854C96"/>
    <w:rsid w:val="008555C9"/>
    <w:rsid w:val="008558C4"/>
    <w:rsid w:val="00855934"/>
    <w:rsid w:val="00855E72"/>
    <w:rsid w:val="0085624E"/>
    <w:rsid w:val="00856999"/>
    <w:rsid w:val="00857225"/>
    <w:rsid w:val="008574AD"/>
    <w:rsid w:val="008577A3"/>
    <w:rsid w:val="00857826"/>
    <w:rsid w:val="00857B5C"/>
    <w:rsid w:val="00857C6C"/>
    <w:rsid w:val="008600B3"/>
    <w:rsid w:val="008605B6"/>
    <w:rsid w:val="0086064E"/>
    <w:rsid w:val="008607EB"/>
    <w:rsid w:val="00860A2E"/>
    <w:rsid w:val="00860CB3"/>
    <w:rsid w:val="00860E62"/>
    <w:rsid w:val="008610E0"/>
    <w:rsid w:val="0086128D"/>
    <w:rsid w:val="0086154C"/>
    <w:rsid w:val="008615D4"/>
    <w:rsid w:val="008618BC"/>
    <w:rsid w:val="00861ECF"/>
    <w:rsid w:val="00861F40"/>
    <w:rsid w:val="00862080"/>
    <w:rsid w:val="008621D4"/>
    <w:rsid w:val="008623C3"/>
    <w:rsid w:val="0086240F"/>
    <w:rsid w:val="00862EDF"/>
    <w:rsid w:val="008632AB"/>
    <w:rsid w:val="00863AC8"/>
    <w:rsid w:val="00863BFF"/>
    <w:rsid w:val="00863C4D"/>
    <w:rsid w:val="00864435"/>
    <w:rsid w:val="008647EA"/>
    <w:rsid w:val="00864C7C"/>
    <w:rsid w:val="00865DCC"/>
    <w:rsid w:val="00866039"/>
    <w:rsid w:val="008666B5"/>
    <w:rsid w:val="008666F2"/>
    <w:rsid w:val="00866915"/>
    <w:rsid w:val="00866A7F"/>
    <w:rsid w:val="00867DE6"/>
    <w:rsid w:val="00870150"/>
    <w:rsid w:val="0087043D"/>
    <w:rsid w:val="0087098A"/>
    <w:rsid w:val="008725A8"/>
    <w:rsid w:val="00872BCE"/>
    <w:rsid w:val="00872C24"/>
    <w:rsid w:val="00872E24"/>
    <w:rsid w:val="008733AB"/>
    <w:rsid w:val="00873895"/>
    <w:rsid w:val="00873E24"/>
    <w:rsid w:val="00873F88"/>
    <w:rsid w:val="00874411"/>
    <w:rsid w:val="00874697"/>
    <w:rsid w:val="008747E2"/>
    <w:rsid w:val="00874A60"/>
    <w:rsid w:val="0087544F"/>
    <w:rsid w:val="00875631"/>
    <w:rsid w:val="00875708"/>
    <w:rsid w:val="00875B23"/>
    <w:rsid w:val="00875FE5"/>
    <w:rsid w:val="00876591"/>
    <w:rsid w:val="008768BF"/>
    <w:rsid w:val="008769D2"/>
    <w:rsid w:val="00877137"/>
    <w:rsid w:val="008773E9"/>
    <w:rsid w:val="00877650"/>
    <w:rsid w:val="00877763"/>
    <w:rsid w:val="008801DF"/>
    <w:rsid w:val="008803B2"/>
    <w:rsid w:val="0088049C"/>
    <w:rsid w:val="0088063C"/>
    <w:rsid w:val="0088071D"/>
    <w:rsid w:val="008808CD"/>
    <w:rsid w:val="00880B83"/>
    <w:rsid w:val="00881037"/>
    <w:rsid w:val="008816FC"/>
    <w:rsid w:val="008819E4"/>
    <w:rsid w:val="00881B72"/>
    <w:rsid w:val="008820B3"/>
    <w:rsid w:val="0088212F"/>
    <w:rsid w:val="0088375C"/>
    <w:rsid w:val="00883891"/>
    <w:rsid w:val="00883C32"/>
    <w:rsid w:val="00883D51"/>
    <w:rsid w:val="00884561"/>
    <w:rsid w:val="008848FE"/>
    <w:rsid w:val="00884931"/>
    <w:rsid w:val="00884A34"/>
    <w:rsid w:val="00884FF3"/>
    <w:rsid w:val="008851BF"/>
    <w:rsid w:val="0088550D"/>
    <w:rsid w:val="008856AF"/>
    <w:rsid w:val="00885888"/>
    <w:rsid w:val="00885E8A"/>
    <w:rsid w:val="00886980"/>
    <w:rsid w:val="00887242"/>
    <w:rsid w:val="008873BE"/>
    <w:rsid w:val="00887726"/>
    <w:rsid w:val="00887D22"/>
    <w:rsid w:val="00890A15"/>
    <w:rsid w:val="00890C01"/>
    <w:rsid w:val="00890D91"/>
    <w:rsid w:val="00891350"/>
    <w:rsid w:val="0089169B"/>
    <w:rsid w:val="00891795"/>
    <w:rsid w:val="008919E5"/>
    <w:rsid w:val="00891A19"/>
    <w:rsid w:val="00891CED"/>
    <w:rsid w:val="008922AE"/>
    <w:rsid w:val="0089261B"/>
    <w:rsid w:val="00892AA6"/>
    <w:rsid w:val="00892B96"/>
    <w:rsid w:val="00892D1A"/>
    <w:rsid w:val="0089304B"/>
    <w:rsid w:val="0089308D"/>
    <w:rsid w:val="00893213"/>
    <w:rsid w:val="008937B7"/>
    <w:rsid w:val="00893902"/>
    <w:rsid w:val="0089466A"/>
    <w:rsid w:val="0089481B"/>
    <w:rsid w:val="00894A3B"/>
    <w:rsid w:val="0089538E"/>
    <w:rsid w:val="00895446"/>
    <w:rsid w:val="008956DD"/>
    <w:rsid w:val="0089571E"/>
    <w:rsid w:val="00895B92"/>
    <w:rsid w:val="00895D32"/>
    <w:rsid w:val="008960AD"/>
    <w:rsid w:val="00896922"/>
    <w:rsid w:val="00897059"/>
    <w:rsid w:val="0089783A"/>
    <w:rsid w:val="008979A3"/>
    <w:rsid w:val="00897B4C"/>
    <w:rsid w:val="008A01AF"/>
    <w:rsid w:val="008A0600"/>
    <w:rsid w:val="008A12CB"/>
    <w:rsid w:val="008A19B5"/>
    <w:rsid w:val="008A19E1"/>
    <w:rsid w:val="008A24BE"/>
    <w:rsid w:val="008A25C0"/>
    <w:rsid w:val="008A2630"/>
    <w:rsid w:val="008A2710"/>
    <w:rsid w:val="008A37D3"/>
    <w:rsid w:val="008A387E"/>
    <w:rsid w:val="008A3F01"/>
    <w:rsid w:val="008A4948"/>
    <w:rsid w:val="008A4D29"/>
    <w:rsid w:val="008A5328"/>
    <w:rsid w:val="008A58A7"/>
    <w:rsid w:val="008A5978"/>
    <w:rsid w:val="008A5A89"/>
    <w:rsid w:val="008A5F6E"/>
    <w:rsid w:val="008A60F3"/>
    <w:rsid w:val="008A6202"/>
    <w:rsid w:val="008A63BB"/>
    <w:rsid w:val="008A6542"/>
    <w:rsid w:val="008A6813"/>
    <w:rsid w:val="008A6AAF"/>
    <w:rsid w:val="008A6BE6"/>
    <w:rsid w:val="008A7027"/>
    <w:rsid w:val="008A709D"/>
    <w:rsid w:val="008A73F2"/>
    <w:rsid w:val="008A785F"/>
    <w:rsid w:val="008A7862"/>
    <w:rsid w:val="008A7D48"/>
    <w:rsid w:val="008B0652"/>
    <w:rsid w:val="008B068E"/>
    <w:rsid w:val="008B0BAE"/>
    <w:rsid w:val="008B1FB4"/>
    <w:rsid w:val="008B210B"/>
    <w:rsid w:val="008B24FE"/>
    <w:rsid w:val="008B250C"/>
    <w:rsid w:val="008B2AA5"/>
    <w:rsid w:val="008B2B80"/>
    <w:rsid w:val="008B2C01"/>
    <w:rsid w:val="008B32A4"/>
    <w:rsid w:val="008B35DB"/>
    <w:rsid w:val="008B3C46"/>
    <w:rsid w:val="008B3ED3"/>
    <w:rsid w:val="008B449A"/>
    <w:rsid w:val="008B48D3"/>
    <w:rsid w:val="008B4E63"/>
    <w:rsid w:val="008B501D"/>
    <w:rsid w:val="008B53C7"/>
    <w:rsid w:val="008B5579"/>
    <w:rsid w:val="008B58E9"/>
    <w:rsid w:val="008B5B2C"/>
    <w:rsid w:val="008B5BB0"/>
    <w:rsid w:val="008B5D0B"/>
    <w:rsid w:val="008B5D80"/>
    <w:rsid w:val="008B65EB"/>
    <w:rsid w:val="008B65F6"/>
    <w:rsid w:val="008B67CA"/>
    <w:rsid w:val="008B6841"/>
    <w:rsid w:val="008B6B70"/>
    <w:rsid w:val="008B6BEE"/>
    <w:rsid w:val="008B7289"/>
    <w:rsid w:val="008B7460"/>
    <w:rsid w:val="008B7498"/>
    <w:rsid w:val="008B7D61"/>
    <w:rsid w:val="008B7D64"/>
    <w:rsid w:val="008C0432"/>
    <w:rsid w:val="008C0A08"/>
    <w:rsid w:val="008C0A77"/>
    <w:rsid w:val="008C0BE2"/>
    <w:rsid w:val="008C0CA9"/>
    <w:rsid w:val="008C0F0C"/>
    <w:rsid w:val="008C12FD"/>
    <w:rsid w:val="008C1C54"/>
    <w:rsid w:val="008C26E3"/>
    <w:rsid w:val="008C278F"/>
    <w:rsid w:val="008C2D0A"/>
    <w:rsid w:val="008C2DF5"/>
    <w:rsid w:val="008C2F98"/>
    <w:rsid w:val="008C359F"/>
    <w:rsid w:val="008C3769"/>
    <w:rsid w:val="008C384F"/>
    <w:rsid w:val="008C3896"/>
    <w:rsid w:val="008C39F5"/>
    <w:rsid w:val="008C3DDE"/>
    <w:rsid w:val="008C40C9"/>
    <w:rsid w:val="008C415C"/>
    <w:rsid w:val="008C47A0"/>
    <w:rsid w:val="008C53C5"/>
    <w:rsid w:val="008C58C9"/>
    <w:rsid w:val="008C5D0F"/>
    <w:rsid w:val="008C5E9D"/>
    <w:rsid w:val="008C6106"/>
    <w:rsid w:val="008C65FC"/>
    <w:rsid w:val="008C6A10"/>
    <w:rsid w:val="008C6FC1"/>
    <w:rsid w:val="008C710A"/>
    <w:rsid w:val="008C7C15"/>
    <w:rsid w:val="008C7CA4"/>
    <w:rsid w:val="008C7EF9"/>
    <w:rsid w:val="008D0143"/>
    <w:rsid w:val="008D074E"/>
    <w:rsid w:val="008D099B"/>
    <w:rsid w:val="008D0E70"/>
    <w:rsid w:val="008D1676"/>
    <w:rsid w:val="008D1AB1"/>
    <w:rsid w:val="008D3257"/>
    <w:rsid w:val="008D3C44"/>
    <w:rsid w:val="008D4416"/>
    <w:rsid w:val="008D4CC3"/>
    <w:rsid w:val="008D51F2"/>
    <w:rsid w:val="008D5219"/>
    <w:rsid w:val="008D58ED"/>
    <w:rsid w:val="008D59EB"/>
    <w:rsid w:val="008D5F65"/>
    <w:rsid w:val="008D62EA"/>
    <w:rsid w:val="008D653D"/>
    <w:rsid w:val="008D69AB"/>
    <w:rsid w:val="008D6AA4"/>
    <w:rsid w:val="008D6EDC"/>
    <w:rsid w:val="008D700E"/>
    <w:rsid w:val="008D7300"/>
    <w:rsid w:val="008D7898"/>
    <w:rsid w:val="008D7DD6"/>
    <w:rsid w:val="008E0095"/>
    <w:rsid w:val="008E0382"/>
    <w:rsid w:val="008E05EA"/>
    <w:rsid w:val="008E1319"/>
    <w:rsid w:val="008E17D8"/>
    <w:rsid w:val="008E1C8C"/>
    <w:rsid w:val="008E1EA9"/>
    <w:rsid w:val="008E22AF"/>
    <w:rsid w:val="008E22BA"/>
    <w:rsid w:val="008E272F"/>
    <w:rsid w:val="008E29FC"/>
    <w:rsid w:val="008E2C21"/>
    <w:rsid w:val="008E2F07"/>
    <w:rsid w:val="008E34C1"/>
    <w:rsid w:val="008E390A"/>
    <w:rsid w:val="008E4218"/>
    <w:rsid w:val="008E534A"/>
    <w:rsid w:val="008E547B"/>
    <w:rsid w:val="008E5CC5"/>
    <w:rsid w:val="008E634C"/>
    <w:rsid w:val="008E68E5"/>
    <w:rsid w:val="008E69F9"/>
    <w:rsid w:val="008E6A1A"/>
    <w:rsid w:val="008E6A60"/>
    <w:rsid w:val="008E6D05"/>
    <w:rsid w:val="008E6E23"/>
    <w:rsid w:val="008E6E9E"/>
    <w:rsid w:val="008E708D"/>
    <w:rsid w:val="008E70C0"/>
    <w:rsid w:val="008E7623"/>
    <w:rsid w:val="008F0272"/>
    <w:rsid w:val="008F0A8A"/>
    <w:rsid w:val="008F0BCA"/>
    <w:rsid w:val="008F0CD0"/>
    <w:rsid w:val="008F0EA2"/>
    <w:rsid w:val="008F1419"/>
    <w:rsid w:val="008F181D"/>
    <w:rsid w:val="008F1C57"/>
    <w:rsid w:val="008F2709"/>
    <w:rsid w:val="008F33EA"/>
    <w:rsid w:val="008F4285"/>
    <w:rsid w:val="008F4D22"/>
    <w:rsid w:val="008F4D98"/>
    <w:rsid w:val="008F52F5"/>
    <w:rsid w:val="008F551E"/>
    <w:rsid w:val="008F5631"/>
    <w:rsid w:val="008F56A9"/>
    <w:rsid w:val="008F575E"/>
    <w:rsid w:val="008F580E"/>
    <w:rsid w:val="008F585B"/>
    <w:rsid w:val="008F59BE"/>
    <w:rsid w:val="008F5A0F"/>
    <w:rsid w:val="008F6179"/>
    <w:rsid w:val="008F62CE"/>
    <w:rsid w:val="008F6689"/>
    <w:rsid w:val="008F6A1B"/>
    <w:rsid w:val="008F7158"/>
    <w:rsid w:val="008F73DA"/>
    <w:rsid w:val="008F7609"/>
    <w:rsid w:val="008F77C1"/>
    <w:rsid w:val="008F7B48"/>
    <w:rsid w:val="00900464"/>
    <w:rsid w:val="009009F6"/>
    <w:rsid w:val="00900A4B"/>
    <w:rsid w:val="00900EAE"/>
    <w:rsid w:val="00901057"/>
    <w:rsid w:val="009018F3"/>
    <w:rsid w:val="00901A46"/>
    <w:rsid w:val="00901E1C"/>
    <w:rsid w:val="00902293"/>
    <w:rsid w:val="0090242F"/>
    <w:rsid w:val="00902C7A"/>
    <w:rsid w:val="00902C90"/>
    <w:rsid w:val="00902D7D"/>
    <w:rsid w:val="00902D83"/>
    <w:rsid w:val="00903204"/>
    <w:rsid w:val="009034B8"/>
    <w:rsid w:val="0090379A"/>
    <w:rsid w:val="009042DC"/>
    <w:rsid w:val="0090432C"/>
    <w:rsid w:val="0090452E"/>
    <w:rsid w:val="00904857"/>
    <w:rsid w:val="0090487D"/>
    <w:rsid w:val="00904B57"/>
    <w:rsid w:val="00904EA4"/>
    <w:rsid w:val="00904EB6"/>
    <w:rsid w:val="0090534B"/>
    <w:rsid w:val="00905A8F"/>
    <w:rsid w:val="009061EE"/>
    <w:rsid w:val="00907088"/>
    <w:rsid w:val="00907253"/>
    <w:rsid w:val="00907603"/>
    <w:rsid w:val="00907945"/>
    <w:rsid w:val="00907F97"/>
    <w:rsid w:val="00910E1C"/>
    <w:rsid w:val="00910E6D"/>
    <w:rsid w:val="00910ED9"/>
    <w:rsid w:val="00911466"/>
    <w:rsid w:val="009114D8"/>
    <w:rsid w:val="0091159A"/>
    <w:rsid w:val="009115E5"/>
    <w:rsid w:val="009117B1"/>
    <w:rsid w:val="00911E4C"/>
    <w:rsid w:val="00911EBA"/>
    <w:rsid w:val="009120D2"/>
    <w:rsid w:val="0091248A"/>
    <w:rsid w:val="0091318F"/>
    <w:rsid w:val="00913284"/>
    <w:rsid w:val="00913322"/>
    <w:rsid w:val="0091344D"/>
    <w:rsid w:val="009135CA"/>
    <w:rsid w:val="009137B0"/>
    <w:rsid w:val="009139D2"/>
    <w:rsid w:val="0091461F"/>
    <w:rsid w:val="0091469F"/>
    <w:rsid w:val="00914A66"/>
    <w:rsid w:val="009150D8"/>
    <w:rsid w:val="00915193"/>
    <w:rsid w:val="00915F66"/>
    <w:rsid w:val="0091655C"/>
    <w:rsid w:val="009165E0"/>
    <w:rsid w:val="00916838"/>
    <w:rsid w:val="0091689C"/>
    <w:rsid w:val="009176EF"/>
    <w:rsid w:val="00917706"/>
    <w:rsid w:val="0091782F"/>
    <w:rsid w:val="00917906"/>
    <w:rsid w:val="00917AB5"/>
    <w:rsid w:val="00917DD3"/>
    <w:rsid w:val="00917F6F"/>
    <w:rsid w:val="0092004F"/>
    <w:rsid w:val="0092027F"/>
    <w:rsid w:val="00920392"/>
    <w:rsid w:val="009203BF"/>
    <w:rsid w:val="009206BA"/>
    <w:rsid w:val="0092156D"/>
    <w:rsid w:val="00921B0B"/>
    <w:rsid w:val="00921D4D"/>
    <w:rsid w:val="00921EA8"/>
    <w:rsid w:val="00922C67"/>
    <w:rsid w:val="00922C8E"/>
    <w:rsid w:val="00922F16"/>
    <w:rsid w:val="00923282"/>
    <w:rsid w:val="009235DB"/>
    <w:rsid w:val="009237F8"/>
    <w:rsid w:val="00923834"/>
    <w:rsid w:val="0092399A"/>
    <w:rsid w:val="009240CD"/>
    <w:rsid w:val="009248D2"/>
    <w:rsid w:val="00924C2F"/>
    <w:rsid w:val="00924C81"/>
    <w:rsid w:val="00924DC0"/>
    <w:rsid w:val="00924FD7"/>
    <w:rsid w:val="0092561F"/>
    <w:rsid w:val="0092562A"/>
    <w:rsid w:val="0092576A"/>
    <w:rsid w:val="00926773"/>
    <w:rsid w:val="009269A4"/>
    <w:rsid w:val="009274E1"/>
    <w:rsid w:val="00930004"/>
    <w:rsid w:val="0093078B"/>
    <w:rsid w:val="00930EDA"/>
    <w:rsid w:val="009317A5"/>
    <w:rsid w:val="00932380"/>
    <w:rsid w:val="00932537"/>
    <w:rsid w:val="009325CC"/>
    <w:rsid w:val="00932855"/>
    <w:rsid w:val="00932B10"/>
    <w:rsid w:val="009335A2"/>
    <w:rsid w:val="00933659"/>
    <w:rsid w:val="0093386F"/>
    <w:rsid w:val="00933C99"/>
    <w:rsid w:val="009341DF"/>
    <w:rsid w:val="0093421D"/>
    <w:rsid w:val="009352A7"/>
    <w:rsid w:val="00935398"/>
    <w:rsid w:val="0093579B"/>
    <w:rsid w:val="00935AC8"/>
    <w:rsid w:val="00935EC1"/>
    <w:rsid w:val="0093604F"/>
    <w:rsid w:val="009375D4"/>
    <w:rsid w:val="009378F1"/>
    <w:rsid w:val="0093796E"/>
    <w:rsid w:val="00937A96"/>
    <w:rsid w:val="00937C14"/>
    <w:rsid w:val="00940539"/>
    <w:rsid w:val="00940552"/>
    <w:rsid w:val="00940C6A"/>
    <w:rsid w:val="00940D87"/>
    <w:rsid w:val="00941297"/>
    <w:rsid w:val="009419EC"/>
    <w:rsid w:val="009422CE"/>
    <w:rsid w:val="0094273E"/>
    <w:rsid w:val="00942CED"/>
    <w:rsid w:val="00942DAF"/>
    <w:rsid w:val="0094353A"/>
    <w:rsid w:val="00943C7C"/>
    <w:rsid w:val="00943E6E"/>
    <w:rsid w:val="009440BE"/>
    <w:rsid w:val="00944188"/>
    <w:rsid w:val="0094506B"/>
    <w:rsid w:val="00945130"/>
    <w:rsid w:val="00945E61"/>
    <w:rsid w:val="00946261"/>
    <w:rsid w:val="00946622"/>
    <w:rsid w:val="00946906"/>
    <w:rsid w:val="0094697F"/>
    <w:rsid w:val="00946BA5"/>
    <w:rsid w:val="0094762D"/>
    <w:rsid w:val="00947812"/>
    <w:rsid w:val="00947F9B"/>
    <w:rsid w:val="00950293"/>
    <w:rsid w:val="009505A6"/>
    <w:rsid w:val="00950CEF"/>
    <w:rsid w:val="00950F88"/>
    <w:rsid w:val="00951522"/>
    <w:rsid w:val="00951858"/>
    <w:rsid w:val="0095227A"/>
    <w:rsid w:val="00952506"/>
    <w:rsid w:val="00952728"/>
    <w:rsid w:val="0095274A"/>
    <w:rsid w:val="00952830"/>
    <w:rsid w:val="009529DA"/>
    <w:rsid w:val="00952EA3"/>
    <w:rsid w:val="00953615"/>
    <w:rsid w:val="00953CB2"/>
    <w:rsid w:val="00954155"/>
    <w:rsid w:val="00954A7B"/>
    <w:rsid w:val="009552C0"/>
    <w:rsid w:val="009556AB"/>
    <w:rsid w:val="00955F1B"/>
    <w:rsid w:val="009561C2"/>
    <w:rsid w:val="009561D4"/>
    <w:rsid w:val="009568DE"/>
    <w:rsid w:val="00957355"/>
    <w:rsid w:val="00957AA2"/>
    <w:rsid w:val="00957B7F"/>
    <w:rsid w:val="00960879"/>
    <w:rsid w:val="00960CBD"/>
    <w:rsid w:val="009610CE"/>
    <w:rsid w:val="00961A99"/>
    <w:rsid w:val="00961ADC"/>
    <w:rsid w:val="00962534"/>
    <w:rsid w:val="009632C4"/>
    <w:rsid w:val="00963679"/>
    <w:rsid w:val="00963AA0"/>
    <w:rsid w:val="00963C09"/>
    <w:rsid w:val="00964644"/>
    <w:rsid w:val="00964985"/>
    <w:rsid w:val="00964A4C"/>
    <w:rsid w:val="00964B77"/>
    <w:rsid w:val="00964EE4"/>
    <w:rsid w:val="00965377"/>
    <w:rsid w:val="009655F0"/>
    <w:rsid w:val="00965866"/>
    <w:rsid w:val="00965B18"/>
    <w:rsid w:val="009661C9"/>
    <w:rsid w:val="00966307"/>
    <w:rsid w:val="009664DE"/>
    <w:rsid w:val="009668EA"/>
    <w:rsid w:val="00966AF9"/>
    <w:rsid w:val="009678CE"/>
    <w:rsid w:val="00967901"/>
    <w:rsid w:val="00970029"/>
    <w:rsid w:val="0097008E"/>
    <w:rsid w:val="00970365"/>
    <w:rsid w:val="00970728"/>
    <w:rsid w:val="00970883"/>
    <w:rsid w:val="00970975"/>
    <w:rsid w:val="00970B90"/>
    <w:rsid w:val="00970BE4"/>
    <w:rsid w:val="00970CE1"/>
    <w:rsid w:val="0097129A"/>
    <w:rsid w:val="0097190D"/>
    <w:rsid w:val="00971F80"/>
    <w:rsid w:val="0097275C"/>
    <w:rsid w:val="00972955"/>
    <w:rsid w:val="00972A5E"/>
    <w:rsid w:val="00972B35"/>
    <w:rsid w:val="009736E7"/>
    <w:rsid w:val="00973860"/>
    <w:rsid w:val="00973B1B"/>
    <w:rsid w:val="00973C66"/>
    <w:rsid w:val="009743C4"/>
    <w:rsid w:val="0097441D"/>
    <w:rsid w:val="009744AE"/>
    <w:rsid w:val="00974FDC"/>
    <w:rsid w:val="00975398"/>
    <w:rsid w:val="009757F9"/>
    <w:rsid w:val="00975A2D"/>
    <w:rsid w:val="00975D1D"/>
    <w:rsid w:val="00976229"/>
    <w:rsid w:val="009762DB"/>
    <w:rsid w:val="0097679C"/>
    <w:rsid w:val="00977602"/>
    <w:rsid w:val="0097772D"/>
    <w:rsid w:val="00977971"/>
    <w:rsid w:val="00977CDD"/>
    <w:rsid w:val="009802A6"/>
    <w:rsid w:val="00980721"/>
    <w:rsid w:val="0098076A"/>
    <w:rsid w:val="00980966"/>
    <w:rsid w:val="00980B48"/>
    <w:rsid w:val="00980C35"/>
    <w:rsid w:val="00980DE6"/>
    <w:rsid w:val="00980FCC"/>
    <w:rsid w:val="0098102D"/>
    <w:rsid w:val="0098113A"/>
    <w:rsid w:val="009815BC"/>
    <w:rsid w:val="009815FA"/>
    <w:rsid w:val="009819EF"/>
    <w:rsid w:val="009822C6"/>
    <w:rsid w:val="00982EDD"/>
    <w:rsid w:val="0098328F"/>
    <w:rsid w:val="00983542"/>
    <w:rsid w:val="00983743"/>
    <w:rsid w:val="009837F5"/>
    <w:rsid w:val="00983DA1"/>
    <w:rsid w:val="00983E03"/>
    <w:rsid w:val="00983F48"/>
    <w:rsid w:val="009842EB"/>
    <w:rsid w:val="00984679"/>
    <w:rsid w:val="00984BC9"/>
    <w:rsid w:val="00984FE0"/>
    <w:rsid w:val="00985296"/>
    <w:rsid w:val="00985C87"/>
    <w:rsid w:val="009860EE"/>
    <w:rsid w:val="009862E4"/>
    <w:rsid w:val="009869B7"/>
    <w:rsid w:val="00986A65"/>
    <w:rsid w:val="00986B91"/>
    <w:rsid w:val="00986DC9"/>
    <w:rsid w:val="00987AFC"/>
    <w:rsid w:val="00987EC3"/>
    <w:rsid w:val="00991567"/>
    <w:rsid w:val="009918CA"/>
    <w:rsid w:val="0099215B"/>
    <w:rsid w:val="00992345"/>
    <w:rsid w:val="009923A0"/>
    <w:rsid w:val="0099328F"/>
    <w:rsid w:val="009937EA"/>
    <w:rsid w:val="0099386D"/>
    <w:rsid w:val="009939BA"/>
    <w:rsid w:val="00993C2D"/>
    <w:rsid w:val="00993D61"/>
    <w:rsid w:val="009941E1"/>
    <w:rsid w:val="009947E7"/>
    <w:rsid w:val="00994A50"/>
    <w:rsid w:val="00994DA5"/>
    <w:rsid w:val="00994FE1"/>
    <w:rsid w:val="0099514A"/>
    <w:rsid w:val="009966A3"/>
    <w:rsid w:val="009968AA"/>
    <w:rsid w:val="009970E3"/>
    <w:rsid w:val="00997B69"/>
    <w:rsid w:val="00997B9F"/>
    <w:rsid w:val="009A0298"/>
    <w:rsid w:val="009A08AA"/>
    <w:rsid w:val="009A0A19"/>
    <w:rsid w:val="009A0CDC"/>
    <w:rsid w:val="009A0DF7"/>
    <w:rsid w:val="009A0F4A"/>
    <w:rsid w:val="009A0FFD"/>
    <w:rsid w:val="009A121B"/>
    <w:rsid w:val="009A1427"/>
    <w:rsid w:val="009A18D2"/>
    <w:rsid w:val="009A20D6"/>
    <w:rsid w:val="009A262E"/>
    <w:rsid w:val="009A2E26"/>
    <w:rsid w:val="009A3549"/>
    <w:rsid w:val="009A3DB8"/>
    <w:rsid w:val="009A3E11"/>
    <w:rsid w:val="009A3E8B"/>
    <w:rsid w:val="009A3EF4"/>
    <w:rsid w:val="009A4311"/>
    <w:rsid w:val="009A431A"/>
    <w:rsid w:val="009A46E5"/>
    <w:rsid w:val="009A4A03"/>
    <w:rsid w:val="009A4B99"/>
    <w:rsid w:val="009A4BB2"/>
    <w:rsid w:val="009A4E7B"/>
    <w:rsid w:val="009A5465"/>
    <w:rsid w:val="009A5BA5"/>
    <w:rsid w:val="009A5C9E"/>
    <w:rsid w:val="009A5F14"/>
    <w:rsid w:val="009A71FF"/>
    <w:rsid w:val="009A74EF"/>
    <w:rsid w:val="009A7855"/>
    <w:rsid w:val="009A7AE0"/>
    <w:rsid w:val="009A7C4A"/>
    <w:rsid w:val="009A7CE7"/>
    <w:rsid w:val="009A7E5C"/>
    <w:rsid w:val="009B01DC"/>
    <w:rsid w:val="009B0258"/>
    <w:rsid w:val="009B041E"/>
    <w:rsid w:val="009B05C2"/>
    <w:rsid w:val="009B0764"/>
    <w:rsid w:val="009B0F82"/>
    <w:rsid w:val="009B1149"/>
    <w:rsid w:val="009B13BA"/>
    <w:rsid w:val="009B145A"/>
    <w:rsid w:val="009B18D9"/>
    <w:rsid w:val="009B2343"/>
    <w:rsid w:val="009B2E85"/>
    <w:rsid w:val="009B337B"/>
    <w:rsid w:val="009B389C"/>
    <w:rsid w:val="009B4615"/>
    <w:rsid w:val="009B4641"/>
    <w:rsid w:val="009B46C4"/>
    <w:rsid w:val="009B5251"/>
    <w:rsid w:val="009B5297"/>
    <w:rsid w:val="009B53B9"/>
    <w:rsid w:val="009B548D"/>
    <w:rsid w:val="009B55FE"/>
    <w:rsid w:val="009B5FA4"/>
    <w:rsid w:val="009B7223"/>
    <w:rsid w:val="009B7439"/>
    <w:rsid w:val="009B79F3"/>
    <w:rsid w:val="009B7BC0"/>
    <w:rsid w:val="009B7C83"/>
    <w:rsid w:val="009C0229"/>
    <w:rsid w:val="009C02FE"/>
    <w:rsid w:val="009C07E6"/>
    <w:rsid w:val="009C0D56"/>
    <w:rsid w:val="009C17EA"/>
    <w:rsid w:val="009C1EE0"/>
    <w:rsid w:val="009C2392"/>
    <w:rsid w:val="009C29A8"/>
    <w:rsid w:val="009C2A66"/>
    <w:rsid w:val="009C2E03"/>
    <w:rsid w:val="009C2E91"/>
    <w:rsid w:val="009C32A2"/>
    <w:rsid w:val="009C35BA"/>
    <w:rsid w:val="009C36EC"/>
    <w:rsid w:val="009C3E3A"/>
    <w:rsid w:val="009C3EE0"/>
    <w:rsid w:val="009C41CA"/>
    <w:rsid w:val="009C425A"/>
    <w:rsid w:val="009C4630"/>
    <w:rsid w:val="009C522C"/>
    <w:rsid w:val="009C5277"/>
    <w:rsid w:val="009C57E9"/>
    <w:rsid w:val="009C59C9"/>
    <w:rsid w:val="009C59E0"/>
    <w:rsid w:val="009C6B5F"/>
    <w:rsid w:val="009C700E"/>
    <w:rsid w:val="009C79D0"/>
    <w:rsid w:val="009C7E54"/>
    <w:rsid w:val="009D083D"/>
    <w:rsid w:val="009D0BAD"/>
    <w:rsid w:val="009D0D5B"/>
    <w:rsid w:val="009D0E32"/>
    <w:rsid w:val="009D1388"/>
    <w:rsid w:val="009D1975"/>
    <w:rsid w:val="009D1B3B"/>
    <w:rsid w:val="009D1EF6"/>
    <w:rsid w:val="009D24F9"/>
    <w:rsid w:val="009D290F"/>
    <w:rsid w:val="009D2CC8"/>
    <w:rsid w:val="009D2CD5"/>
    <w:rsid w:val="009D35C7"/>
    <w:rsid w:val="009D3EC0"/>
    <w:rsid w:val="009D4757"/>
    <w:rsid w:val="009D4A20"/>
    <w:rsid w:val="009D4B65"/>
    <w:rsid w:val="009D4E59"/>
    <w:rsid w:val="009D4EDE"/>
    <w:rsid w:val="009D5828"/>
    <w:rsid w:val="009D6531"/>
    <w:rsid w:val="009D68D5"/>
    <w:rsid w:val="009D6C47"/>
    <w:rsid w:val="009D78D3"/>
    <w:rsid w:val="009D7988"/>
    <w:rsid w:val="009D7A27"/>
    <w:rsid w:val="009E125B"/>
    <w:rsid w:val="009E1979"/>
    <w:rsid w:val="009E1A5C"/>
    <w:rsid w:val="009E1BFA"/>
    <w:rsid w:val="009E1EB4"/>
    <w:rsid w:val="009E2160"/>
    <w:rsid w:val="009E246A"/>
    <w:rsid w:val="009E2AB0"/>
    <w:rsid w:val="009E2D21"/>
    <w:rsid w:val="009E3F29"/>
    <w:rsid w:val="009E4280"/>
    <w:rsid w:val="009E487E"/>
    <w:rsid w:val="009E5303"/>
    <w:rsid w:val="009E5C03"/>
    <w:rsid w:val="009E6315"/>
    <w:rsid w:val="009E6740"/>
    <w:rsid w:val="009E744A"/>
    <w:rsid w:val="009E78D5"/>
    <w:rsid w:val="009E79AE"/>
    <w:rsid w:val="009E7DFF"/>
    <w:rsid w:val="009E7E70"/>
    <w:rsid w:val="009E7EA3"/>
    <w:rsid w:val="009F00AB"/>
    <w:rsid w:val="009F00DD"/>
    <w:rsid w:val="009F050E"/>
    <w:rsid w:val="009F0732"/>
    <w:rsid w:val="009F07E7"/>
    <w:rsid w:val="009F0AB1"/>
    <w:rsid w:val="009F0B22"/>
    <w:rsid w:val="009F0CD4"/>
    <w:rsid w:val="009F1141"/>
    <w:rsid w:val="009F1AA7"/>
    <w:rsid w:val="009F1EFE"/>
    <w:rsid w:val="009F271D"/>
    <w:rsid w:val="009F2AD9"/>
    <w:rsid w:val="009F2F59"/>
    <w:rsid w:val="009F300E"/>
    <w:rsid w:val="009F3650"/>
    <w:rsid w:val="009F392D"/>
    <w:rsid w:val="009F3C92"/>
    <w:rsid w:val="009F3D74"/>
    <w:rsid w:val="009F3D90"/>
    <w:rsid w:val="009F4193"/>
    <w:rsid w:val="009F44EA"/>
    <w:rsid w:val="009F45BC"/>
    <w:rsid w:val="009F4958"/>
    <w:rsid w:val="009F4E46"/>
    <w:rsid w:val="009F54F2"/>
    <w:rsid w:val="009F5BF4"/>
    <w:rsid w:val="009F5E99"/>
    <w:rsid w:val="009F65DE"/>
    <w:rsid w:val="009F65E3"/>
    <w:rsid w:val="009F6B26"/>
    <w:rsid w:val="009F6D71"/>
    <w:rsid w:val="009F6F1F"/>
    <w:rsid w:val="009F72CD"/>
    <w:rsid w:val="009F7750"/>
    <w:rsid w:val="009F77F6"/>
    <w:rsid w:val="009F7C3E"/>
    <w:rsid w:val="009F7D67"/>
    <w:rsid w:val="009F7E09"/>
    <w:rsid w:val="00A00167"/>
    <w:rsid w:val="00A001C2"/>
    <w:rsid w:val="00A00221"/>
    <w:rsid w:val="00A00C19"/>
    <w:rsid w:val="00A0102B"/>
    <w:rsid w:val="00A01917"/>
    <w:rsid w:val="00A0192F"/>
    <w:rsid w:val="00A01B59"/>
    <w:rsid w:val="00A025D0"/>
    <w:rsid w:val="00A0263D"/>
    <w:rsid w:val="00A037DF"/>
    <w:rsid w:val="00A039B4"/>
    <w:rsid w:val="00A03B47"/>
    <w:rsid w:val="00A04883"/>
    <w:rsid w:val="00A04A18"/>
    <w:rsid w:val="00A04E81"/>
    <w:rsid w:val="00A052F9"/>
    <w:rsid w:val="00A0534D"/>
    <w:rsid w:val="00A05461"/>
    <w:rsid w:val="00A05828"/>
    <w:rsid w:val="00A05CD1"/>
    <w:rsid w:val="00A05D75"/>
    <w:rsid w:val="00A05E39"/>
    <w:rsid w:val="00A06240"/>
    <w:rsid w:val="00A06597"/>
    <w:rsid w:val="00A06611"/>
    <w:rsid w:val="00A06D0F"/>
    <w:rsid w:val="00A0776D"/>
    <w:rsid w:val="00A07B56"/>
    <w:rsid w:val="00A100AC"/>
    <w:rsid w:val="00A10BAE"/>
    <w:rsid w:val="00A11093"/>
    <w:rsid w:val="00A11341"/>
    <w:rsid w:val="00A11D15"/>
    <w:rsid w:val="00A11FF0"/>
    <w:rsid w:val="00A1253A"/>
    <w:rsid w:val="00A129FA"/>
    <w:rsid w:val="00A1311D"/>
    <w:rsid w:val="00A1391E"/>
    <w:rsid w:val="00A13B1A"/>
    <w:rsid w:val="00A1469F"/>
    <w:rsid w:val="00A1477C"/>
    <w:rsid w:val="00A14C27"/>
    <w:rsid w:val="00A15047"/>
    <w:rsid w:val="00A150D3"/>
    <w:rsid w:val="00A15305"/>
    <w:rsid w:val="00A1590B"/>
    <w:rsid w:val="00A15988"/>
    <w:rsid w:val="00A15B13"/>
    <w:rsid w:val="00A15DD2"/>
    <w:rsid w:val="00A16243"/>
    <w:rsid w:val="00A165B4"/>
    <w:rsid w:val="00A16A2F"/>
    <w:rsid w:val="00A16ADE"/>
    <w:rsid w:val="00A16C5C"/>
    <w:rsid w:val="00A17572"/>
    <w:rsid w:val="00A17C32"/>
    <w:rsid w:val="00A17CF7"/>
    <w:rsid w:val="00A200BD"/>
    <w:rsid w:val="00A20979"/>
    <w:rsid w:val="00A20B62"/>
    <w:rsid w:val="00A20CBD"/>
    <w:rsid w:val="00A21163"/>
    <w:rsid w:val="00A2134F"/>
    <w:rsid w:val="00A21764"/>
    <w:rsid w:val="00A22106"/>
    <w:rsid w:val="00A2221A"/>
    <w:rsid w:val="00A227EA"/>
    <w:rsid w:val="00A22BB6"/>
    <w:rsid w:val="00A22D3A"/>
    <w:rsid w:val="00A22DCB"/>
    <w:rsid w:val="00A2328A"/>
    <w:rsid w:val="00A23341"/>
    <w:rsid w:val="00A23347"/>
    <w:rsid w:val="00A23B5F"/>
    <w:rsid w:val="00A23D2C"/>
    <w:rsid w:val="00A25ACD"/>
    <w:rsid w:val="00A26745"/>
    <w:rsid w:val="00A26C62"/>
    <w:rsid w:val="00A26D2D"/>
    <w:rsid w:val="00A26F77"/>
    <w:rsid w:val="00A270F5"/>
    <w:rsid w:val="00A27304"/>
    <w:rsid w:val="00A27368"/>
    <w:rsid w:val="00A27729"/>
    <w:rsid w:val="00A27853"/>
    <w:rsid w:val="00A27D1E"/>
    <w:rsid w:val="00A27F5D"/>
    <w:rsid w:val="00A30130"/>
    <w:rsid w:val="00A30189"/>
    <w:rsid w:val="00A302B8"/>
    <w:rsid w:val="00A30748"/>
    <w:rsid w:val="00A31888"/>
    <w:rsid w:val="00A31924"/>
    <w:rsid w:val="00A31F99"/>
    <w:rsid w:val="00A32303"/>
    <w:rsid w:val="00A32539"/>
    <w:rsid w:val="00A32A87"/>
    <w:rsid w:val="00A32B53"/>
    <w:rsid w:val="00A32CCC"/>
    <w:rsid w:val="00A32EE9"/>
    <w:rsid w:val="00A33587"/>
    <w:rsid w:val="00A33982"/>
    <w:rsid w:val="00A34046"/>
    <w:rsid w:val="00A34542"/>
    <w:rsid w:val="00A34684"/>
    <w:rsid w:val="00A34846"/>
    <w:rsid w:val="00A35710"/>
    <w:rsid w:val="00A35D56"/>
    <w:rsid w:val="00A36667"/>
    <w:rsid w:val="00A36F6A"/>
    <w:rsid w:val="00A37E7B"/>
    <w:rsid w:val="00A40A22"/>
    <w:rsid w:val="00A40F02"/>
    <w:rsid w:val="00A41B60"/>
    <w:rsid w:val="00A41F3B"/>
    <w:rsid w:val="00A41F81"/>
    <w:rsid w:val="00A4314A"/>
    <w:rsid w:val="00A431B9"/>
    <w:rsid w:val="00A431D3"/>
    <w:rsid w:val="00A44775"/>
    <w:rsid w:val="00A44786"/>
    <w:rsid w:val="00A447BF"/>
    <w:rsid w:val="00A44B32"/>
    <w:rsid w:val="00A451A6"/>
    <w:rsid w:val="00A45D25"/>
    <w:rsid w:val="00A4604A"/>
    <w:rsid w:val="00A46529"/>
    <w:rsid w:val="00A4705A"/>
    <w:rsid w:val="00A4717A"/>
    <w:rsid w:val="00A47343"/>
    <w:rsid w:val="00A47969"/>
    <w:rsid w:val="00A50E4A"/>
    <w:rsid w:val="00A51899"/>
    <w:rsid w:val="00A51E78"/>
    <w:rsid w:val="00A51FD1"/>
    <w:rsid w:val="00A52023"/>
    <w:rsid w:val="00A524BD"/>
    <w:rsid w:val="00A52FF5"/>
    <w:rsid w:val="00A541AD"/>
    <w:rsid w:val="00A547D9"/>
    <w:rsid w:val="00A54B70"/>
    <w:rsid w:val="00A54F79"/>
    <w:rsid w:val="00A551F4"/>
    <w:rsid w:val="00A562EA"/>
    <w:rsid w:val="00A564DC"/>
    <w:rsid w:val="00A569D6"/>
    <w:rsid w:val="00A56B86"/>
    <w:rsid w:val="00A56BDE"/>
    <w:rsid w:val="00A56EB2"/>
    <w:rsid w:val="00A57435"/>
    <w:rsid w:val="00A60116"/>
    <w:rsid w:val="00A603A8"/>
    <w:rsid w:val="00A60A52"/>
    <w:rsid w:val="00A61450"/>
    <w:rsid w:val="00A61880"/>
    <w:rsid w:val="00A61D48"/>
    <w:rsid w:val="00A624BB"/>
    <w:rsid w:val="00A62521"/>
    <w:rsid w:val="00A6261E"/>
    <w:rsid w:val="00A62687"/>
    <w:rsid w:val="00A62749"/>
    <w:rsid w:val="00A627B4"/>
    <w:rsid w:val="00A62D0E"/>
    <w:rsid w:val="00A62FB6"/>
    <w:rsid w:val="00A63318"/>
    <w:rsid w:val="00A633BB"/>
    <w:rsid w:val="00A634DA"/>
    <w:rsid w:val="00A63599"/>
    <w:rsid w:val="00A635A9"/>
    <w:rsid w:val="00A63B74"/>
    <w:rsid w:val="00A64245"/>
    <w:rsid w:val="00A642F6"/>
    <w:rsid w:val="00A6439B"/>
    <w:rsid w:val="00A64DA5"/>
    <w:rsid w:val="00A654CD"/>
    <w:rsid w:val="00A65780"/>
    <w:rsid w:val="00A65A2C"/>
    <w:rsid w:val="00A65AA2"/>
    <w:rsid w:val="00A6610E"/>
    <w:rsid w:val="00A66ADA"/>
    <w:rsid w:val="00A66AF8"/>
    <w:rsid w:val="00A66BDA"/>
    <w:rsid w:val="00A66F3B"/>
    <w:rsid w:val="00A67CA0"/>
    <w:rsid w:val="00A70140"/>
    <w:rsid w:val="00A71155"/>
    <w:rsid w:val="00A71679"/>
    <w:rsid w:val="00A7169E"/>
    <w:rsid w:val="00A71701"/>
    <w:rsid w:val="00A72089"/>
    <w:rsid w:val="00A7234F"/>
    <w:rsid w:val="00A72501"/>
    <w:rsid w:val="00A725F9"/>
    <w:rsid w:val="00A72929"/>
    <w:rsid w:val="00A72B1B"/>
    <w:rsid w:val="00A72D15"/>
    <w:rsid w:val="00A72EB9"/>
    <w:rsid w:val="00A736FE"/>
    <w:rsid w:val="00A73769"/>
    <w:rsid w:val="00A73F18"/>
    <w:rsid w:val="00A74ACA"/>
    <w:rsid w:val="00A74C24"/>
    <w:rsid w:val="00A75229"/>
    <w:rsid w:val="00A7555C"/>
    <w:rsid w:val="00A75685"/>
    <w:rsid w:val="00A75992"/>
    <w:rsid w:val="00A75AD9"/>
    <w:rsid w:val="00A75DA0"/>
    <w:rsid w:val="00A767A3"/>
    <w:rsid w:val="00A76C5F"/>
    <w:rsid w:val="00A7721A"/>
    <w:rsid w:val="00A77971"/>
    <w:rsid w:val="00A77C64"/>
    <w:rsid w:val="00A8020D"/>
    <w:rsid w:val="00A80426"/>
    <w:rsid w:val="00A80630"/>
    <w:rsid w:val="00A809A2"/>
    <w:rsid w:val="00A80C98"/>
    <w:rsid w:val="00A817A6"/>
    <w:rsid w:val="00A81830"/>
    <w:rsid w:val="00A81CE8"/>
    <w:rsid w:val="00A8285E"/>
    <w:rsid w:val="00A82DB8"/>
    <w:rsid w:val="00A836D8"/>
    <w:rsid w:val="00A8476E"/>
    <w:rsid w:val="00A847EA"/>
    <w:rsid w:val="00A849EB"/>
    <w:rsid w:val="00A84B4B"/>
    <w:rsid w:val="00A8524A"/>
    <w:rsid w:val="00A85276"/>
    <w:rsid w:val="00A852A6"/>
    <w:rsid w:val="00A853F9"/>
    <w:rsid w:val="00A85533"/>
    <w:rsid w:val="00A857CA"/>
    <w:rsid w:val="00A85FC0"/>
    <w:rsid w:val="00A863DB"/>
    <w:rsid w:val="00A86A50"/>
    <w:rsid w:val="00A87EC7"/>
    <w:rsid w:val="00A9024B"/>
    <w:rsid w:val="00A90307"/>
    <w:rsid w:val="00A90B7B"/>
    <w:rsid w:val="00A90C72"/>
    <w:rsid w:val="00A91A92"/>
    <w:rsid w:val="00A91E12"/>
    <w:rsid w:val="00A92218"/>
    <w:rsid w:val="00A92232"/>
    <w:rsid w:val="00A9258B"/>
    <w:rsid w:val="00A92B54"/>
    <w:rsid w:val="00A92EEA"/>
    <w:rsid w:val="00A92F88"/>
    <w:rsid w:val="00A92FBA"/>
    <w:rsid w:val="00A92FC8"/>
    <w:rsid w:val="00A933A7"/>
    <w:rsid w:val="00A9351D"/>
    <w:rsid w:val="00A9391A"/>
    <w:rsid w:val="00A943BC"/>
    <w:rsid w:val="00A94765"/>
    <w:rsid w:val="00A94D88"/>
    <w:rsid w:val="00A96726"/>
    <w:rsid w:val="00A969DE"/>
    <w:rsid w:val="00A96C81"/>
    <w:rsid w:val="00A97137"/>
    <w:rsid w:val="00A979A9"/>
    <w:rsid w:val="00A97A05"/>
    <w:rsid w:val="00A97E4F"/>
    <w:rsid w:val="00AA0870"/>
    <w:rsid w:val="00AA0AD6"/>
    <w:rsid w:val="00AA11E1"/>
    <w:rsid w:val="00AA138A"/>
    <w:rsid w:val="00AA2629"/>
    <w:rsid w:val="00AA27CE"/>
    <w:rsid w:val="00AA27FF"/>
    <w:rsid w:val="00AA2A08"/>
    <w:rsid w:val="00AA2ED5"/>
    <w:rsid w:val="00AA2F0A"/>
    <w:rsid w:val="00AA304F"/>
    <w:rsid w:val="00AA3672"/>
    <w:rsid w:val="00AA3B15"/>
    <w:rsid w:val="00AA3B7C"/>
    <w:rsid w:val="00AA4034"/>
    <w:rsid w:val="00AA4644"/>
    <w:rsid w:val="00AA46F9"/>
    <w:rsid w:val="00AA4806"/>
    <w:rsid w:val="00AA4FBA"/>
    <w:rsid w:val="00AA5199"/>
    <w:rsid w:val="00AA52F1"/>
    <w:rsid w:val="00AA581A"/>
    <w:rsid w:val="00AA5E77"/>
    <w:rsid w:val="00AA6C8C"/>
    <w:rsid w:val="00AA6EAA"/>
    <w:rsid w:val="00AA6F43"/>
    <w:rsid w:val="00AA784C"/>
    <w:rsid w:val="00AA7F6E"/>
    <w:rsid w:val="00AB04E3"/>
    <w:rsid w:val="00AB065E"/>
    <w:rsid w:val="00AB0A94"/>
    <w:rsid w:val="00AB0B79"/>
    <w:rsid w:val="00AB0ECF"/>
    <w:rsid w:val="00AB1007"/>
    <w:rsid w:val="00AB1174"/>
    <w:rsid w:val="00AB1179"/>
    <w:rsid w:val="00AB11A9"/>
    <w:rsid w:val="00AB1351"/>
    <w:rsid w:val="00AB1421"/>
    <w:rsid w:val="00AB194A"/>
    <w:rsid w:val="00AB1B40"/>
    <w:rsid w:val="00AB1BDF"/>
    <w:rsid w:val="00AB1E50"/>
    <w:rsid w:val="00AB2526"/>
    <w:rsid w:val="00AB2529"/>
    <w:rsid w:val="00AB2580"/>
    <w:rsid w:val="00AB25EB"/>
    <w:rsid w:val="00AB3098"/>
    <w:rsid w:val="00AB3468"/>
    <w:rsid w:val="00AB34D8"/>
    <w:rsid w:val="00AB350B"/>
    <w:rsid w:val="00AB3AFD"/>
    <w:rsid w:val="00AB4680"/>
    <w:rsid w:val="00AB4AC3"/>
    <w:rsid w:val="00AB4B29"/>
    <w:rsid w:val="00AB4D6C"/>
    <w:rsid w:val="00AB5073"/>
    <w:rsid w:val="00AB50D3"/>
    <w:rsid w:val="00AB512B"/>
    <w:rsid w:val="00AB51E1"/>
    <w:rsid w:val="00AB5669"/>
    <w:rsid w:val="00AB5EC3"/>
    <w:rsid w:val="00AB60A1"/>
    <w:rsid w:val="00AB66CC"/>
    <w:rsid w:val="00AB6B00"/>
    <w:rsid w:val="00AB6DEA"/>
    <w:rsid w:val="00AB6E0A"/>
    <w:rsid w:val="00AB6E35"/>
    <w:rsid w:val="00AB6FAB"/>
    <w:rsid w:val="00AB73B2"/>
    <w:rsid w:val="00AB778F"/>
    <w:rsid w:val="00AB7968"/>
    <w:rsid w:val="00AB7A8A"/>
    <w:rsid w:val="00AB7B9D"/>
    <w:rsid w:val="00AC0119"/>
    <w:rsid w:val="00AC077C"/>
    <w:rsid w:val="00AC08B5"/>
    <w:rsid w:val="00AC08BA"/>
    <w:rsid w:val="00AC0A47"/>
    <w:rsid w:val="00AC0D08"/>
    <w:rsid w:val="00AC0EF1"/>
    <w:rsid w:val="00AC1488"/>
    <w:rsid w:val="00AC1717"/>
    <w:rsid w:val="00AC1CCC"/>
    <w:rsid w:val="00AC1D84"/>
    <w:rsid w:val="00AC1EAA"/>
    <w:rsid w:val="00AC20AC"/>
    <w:rsid w:val="00AC21A0"/>
    <w:rsid w:val="00AC295B"/>
    <w:rsid w:val="00AC3125"/>
    <w:rsid w:val="00AC33B8"/>
    <w:rsid w:val="00AC3A92"/>
    <w:rsid w:val="00AC3B6C"/>
    <w:rsid w:val="00AC3F74"/>
    <w:rsid w:val="00AC4841"/>
    <w:rsid w:val="00AC5753"/>
    <w:rsid w:val="00AC6748"/>
    <w:rsid w:val="00AC6DB9"/>
    <w:rsid w:val="00AC6DDE"/>
    <w:rsid w:val="00AC7501"/>
    <w:rsid w:val="00AC75FC"/>
    <w:rsid w:val="00AC7CC6"/>
    <w:rsid w:val="00AD00B2"/>
    <w:rsid w:val="00AD00BD"/>
    <w:rsid w:val="00AD01B4"/>
    <w:rsid w:val="00AD048D"/>
    <w:rsid w:val="00AD0669"/>
    <w:rsid w:val="00AD0B79"/>
    <w:rsid w:val="00AD0E5F"/>
    <w:rsid w:val="00AD11F8"/>
    <w:rsid w:val="00AD1609"/>
    <w:rsid w:val="00AD1674"/>
    <w:rsid w:val="00AD170F"/>
    <w:rsid w:val="00AD174E"/>
    <w:rsid w:val="00AD1AF2"/>
    <w:rsid w:val="00AD1B95"/>
    <w:rsid w:val="00AD1C7C"/>
    <w:rsid w:val="00AD2135"/>
    <w:rsid w:val="00AD2290"/>
    <w:rsid w:val="00AD236B"/>
    <w:rsid w:val="00AD2679"/>
    <w:rsid w:val="00AD295E"/>
    <w:rsid w:val="00AD30E1"/>
    <w:rsid w:val="00AD3130"/>
    <w:rsid w:val="00AD33DA"/>
    <w:rsid w:val="00AD3675"/>
    <w:rsid w:val="00AD377A"/>
    <w:rsid w:val="00AD39AF"/>
    <w:rsid w:val="00AD3BFB"/>
    <w:rsid w:val="00AD42BA"/>
    <w:rsid w:val="00AD4BFD"/>
    <w:rsid w:val="00AD5370"/>
    <w:rsid w:val="00AD5828"/>
    <w:rsid w:val="00AD6590"/>
    <w:rsid w:val="00AD6969"/>
    <w:rsid w:val="00AD69BA"/>
    <w:rsid w:val="00AD6BB7"/>
    <w:rsid w:val="00AD74D5"/>
    <w:rsid w:val="00AE0078"/>
    <w:rsid w:val="00AE08D3"/>
    <w:rsid w:val="00AE0D07"/>
    <w:rsid w:val="00AE1B62"/>
    <w:rsid w:val="00AE1D56"/>
    <w:rsid w:val="00AE2836"/>
    <w:rsid w:val="00AE2FAC"/>
    <w:rsid w:val="00AE2FD4"/>
    <w:rsid w:val="00AE3605"/>
    <w:rsid w:val="00AE42A5"/>
    <w:rsid w:val="00AE456E"/>
    <w:rsid w:val="00AE47DA"/>
    <w:rsid w:val="00AE4971"/>
    <w:rsid w:val="00AE521A"/>
    <w:rsid w:val="00AE6463"/>
    <w:rsid w:val="00AE68A0"/>
    <w:rsid w:val="00AE6B55"/>
    <w:rsid w:val="00AE7175"/>
    <w:rsid w:val="00AE78C7"/>
    <w:rsid w:val="00AE7B0D"/>
    <w:rsid w:val="00AF08A2"/>
    <w:rsid w:val="00AF0E2F"/>
    <w:rsid w:val="00AF0FD5"/>
    <w:rsid w:val="00AF131B"/>
    <w:rsid w:val="00AF1F72"/>
    <w:rsid w:val="00AF269C"/>
    <w:rsid w:val="00AF2FAF"/>
    <w:rsid w:val="00AF3057"/>
    <w:rsid w:val="00AF33A9"/>
    <w:rsid w:val="00AF3664"/>
    <w:rsid w:val="00AF3980"/>
    <w:rsid w:val="00AF3A8D"/>
    <w:rsid w:val="00AF3B7E"/>
    <w:rsid w:val="00AF3D58"/>
    <w:rsid w:val="00AF3DD1"/>
    <w:rsid w:val="00AF407A"/>
    <w:rsid w:val="00AF4B6A"/>
    <w:rsid w:val="00AF4DDC"/>
    <w:rsid w:val="00AF4EBE"/>
    <w:rsid w:val="00AF5897"/>
    <w:rsid w:val="00AF5A61"/>
    <w:rsid w:val="00AF5B91"/>
    <w:rsid w:val="00AF667E"/>
    <w:rsid w:val="00AF66C7"/>
    <w:rsid w:val="00AF6846"/>
    <w:rsid w:val="00AF6CE4"/>
    <w:rsid w:val="00AF6DC0"/>
    <w:rsid w:val="00AF6DFA"/>
    <w:rsid w:val="00AF7DD5"/>
    <w:rsid w:val="00B00634"/>
    <w:rsid w:val="00B00887"/>
    <w:rsid w:val="00B00E34"/>
    <w:rsid w:val="00B012F5"/>
    <w:rsid w:val="00B01DDD"/>
    <w:rsid w:val="00B02223"/>
    <w:rsid w:val="00B029A0"/>
    <w:rsid w:val="00B02EDF"/>
    <w:rsid w:val="00B02FF3"/>
    <w:rsid w:val="00B031AD"/>
    <w:rsid w:val="00B03372"/>
    <w:rsid w:val="00B03609"/>
    <w:rsid w:val="00B03FE2"/>
    <w:rsid w:val="00B0427D"/>
    <w:rsid w:val="00B04EBB"/>
    <w:rsid w:val="00B05495"/>
    <w:rsid w:val="00B05ADE"/>
    <w:rsid w:val="00B05FFF"/>
    <w:rsid w:val="00B067FC"/>
    <w:rsid w:val="00B06B9C"/>
    <w:rsid w:val="00B06C68"/>
    <w:rsid w:val="00B06CB8"/>
    <w:rsid w:val="00B070DF"/>
    <w:rsid w:val="00B07440"/>
    <w:rsid w:val="00B07BF1"/>
    <w:rsid w:val="00B07CE0"/>
    <w:rsid w:val="00B10A79"/>
    <w:rsid w:val="00B11001"/>
    <w:rsid w:val="00B1111E"/>
    <w:rsid w:val="00B1113F"/>
    <w:rsid w:val="00B1159B"/>
    <w:rsid w:val="00B1161B"/>
    <w:rsid w:val="00B11C99"/>
    <w:rsid w:val="00B11D7C"/>
    <w:rsid w:val="00B12045"/>
    <w:rsid w:val="00B12A78"/>
    <w:rsid w:val="00B12DBD"/>
    <w:rsid w:val="00B1302C"/>
    <w:rsid w:val="00B13162"/>
    <w:rsid w:val="00B132E7"/>
    <w:rsid w:val="00B13512"/>
    <w:rsid w:val="00B1365A"/>
    <w:rsid w:val="00B139E2"/>
    <w:rsid w:val="00B13D66"/>
    <w:rsid w:val="00B13FCE"/>
    <w:rsid w:val="00B144B4"/>
    <w:rsid w:val="00B150F7"/>
    <w:rsid w:val="00B151F1"/>
    <w:rsid w:val="00B15225"/>
    <w:rsid w:val="00B15333"/>
    <w:rsid w:val="00B1630F"/>
    <w:rsid w:val="00B1691F"/>
    <w:rsid w:val="00B16AD5"/>
    <w:rsid w:val="00B16B3B"/>
    <w:rsid w:val="00B202A9"/>
    <w:rsid w:val="00B2037C"/>
    <w:rsid w:val="00B20ED9"/>
    <w:rsid w:val="00B20FF8"/>
    <w:rsid w:val="00B218FE"/>
    <w:rsid w:val="00B21959"/>
    <w:rsid w:val="00B21B63"/>
    <w:rsid w:val="00B220E2"/>
    <w:rsid w:val="00B2234F"/>
    <w:rsid w:val="00B225EE"/>
    <w:rsid w:val="00B228BE"/>
    <w:rsid w:val="00B2354F"/>
    <w:rsid w:val="00B23767"/>
    <w:rsid w:val="00B23AE9"/>
    <w:rsid w:val="00B23D7B"/>
    <w:rsid w:val="00B23D84"/>
    <w:rsid w:val="00B244B9"/>
    <w:rsid w:val="00B24544"/>
    <w:rsid w:val="00B246B5"/>
    <w:rsid w:val="00B25377"/>
    <w:rsid w:val="00B255F8"/>
    <w:rsid w:val="00B25C54"/>
    <w:rsid w:val="00B2639B"/>
    <w:rsid w:val="00B265D6"/>
    <w:rsid w:val="00B26B62"/>
    <w:rsid w:val="00B27602"/>
    <w:rsid w:val="00B278C3"/>
    <w:rsid w:val="00B27959"/>
    <w:rsid w:val="00B27C53"/>
    <w:rsid w:val="00B301AF"/>
    <w:rsid w:val="00B3041B"/>
    <w:rsid w:val="00B30888"/>
    <w:rsid w:val="00B30C64"/>
    <w:rsid w:val="00B31C7A"/>
    <w:rsid w:val="00B3238A"/>
    <w:rsid w:val="00B3272D"/>
    <w:rsid w:val="00B3275D"/>
    <w:rsid w:val="00B3288B"/>
    <w:rsid w:val="00B32EF0"/>
    <w:rsid w:val="00B3320D"/>
    <w:rsid w:val="00B336DB"/>
    <w:rsid w:val="00B337DF"/>
    <w:rsid w:val="00B337FE"/>
    <w:rsid w:val="00B34466"/>
    <w:rsid w:val="00B351CE"/>
    <w:rsid w:val="00B3542F"/>
    <w:rsid w:val="00B35A77"/>
    <w:rsid w:val="00B36010"/>
    <w:rsid w:val="00B363C8"/>
    <w:rsid w:val="00B36424"/>
    <w:rsid w:val="00B36A93"/>
    <w:rsid w:val="00B36C51"/>
    <w:rsid w:val="00B36E72"/>
    <w:rsid w:val="00B36F21"/>
    <w:rsid w:val="00B3703D"/>
    <w:rsid w:val="00B37447"/>
    <w:rsid w:val="00B376A5"/>
    <w:rsid w:val="00B37AFB"/>
    <w:rsid w:val="00B37FEB"/>
    <w:rsid w:val="00B40D13"/>
    <w:rsid w:val="00B41321"/>
    <w:rsid w:val="00B4132C"/>
    <w:rsid w:val="00B414F3"/>
    <w:rsid w:val="00B41521"/>
    <w:rsid w:val="00B41676"/>
    <w:rsid w:val="00B41692"/>
    <w:rsid w:val="00B427FA"/>
    <w:rsid w:val="00B42C0D"/>
    <w:rsid w:val="00B42EF0"/>
    <w:rsid w:val="00B430C5"/>
    <w:rsid w:val="00B43599"/>
    <w:rsid w:val="00B44604"/>
    <w:rsid w:val="00B449CE"/>
    <w:rsid w:val="00B44CCD"/>
    <w:rsid w:val="00B44F01"/>
    <w:rsid w:val="00B4537B"/>
    <w:rsid w:val="00B456AE"/>
    <w:rsid w:val="00B459DE"/>
    <w:rsid w:val="00B45C7E"/>
    <w:rsid w:val="00B45FCF"/>
    <w:rsid w:val="00B460FF"/>
    <w:rsid w:val="00B4630A"/>
    <w:rsid w:val="00B4645A"/>
    <w:rsid w:val="00B46A76"/>
    <w:rsid w:val="00B4780D"/>
    <w:rsid w:val="00B47C7C"/>
    <w:rsid w:val="00B47D15"/>
    <w:rsid w:val="00B5005E"/>
    <w:rsid w:val="00B50703"/>
    <w:rsid w:val="00B50B09"/>
    <w:rsid w:val="00B50B86"/>
    <w:rsid w:val="00B50D59"/>
    <w:rsid w:val="00B51176"/>
    <w:rsid w:val="00B513E3"/>
    <w:rsid w:val="00B51757"/>
    <w:rsid w:val="00B51E39"/>
    <w:rsid w:val="00B51ED5"/>
    <w:rsid w:val="00B52077"/>
    <w:rsid w:val="00B5299D"/>
    <w:rsid w:val="00B530FA"/>
    <w:rsid w:val="00B535F8"/>
    <w:rsid w:val="00B5383E"/>
    <w:rsid w:val="00B5399D"/>
    <w:rsid w:val="00B53BA3"/>
    <w:rsid w:val="00B547D7"/>
    <w:rsid w:val="00B548A0"/>
    <w:rsid w:val="00B5490F"/>
    <w:rsid w:val="00B54A33"/>
    <w:rsid w:val="00B54DB7"/>
    <w:rsid w:val="00B55576"/>
    <w:rsid w:val="00B55C80"/>
    <w:rsid w:val="00B55E9C"/>
    <w:rsid w:val="00B55ECC"/>
    <w:rsid w:val="00B56028"/>
    <w:rsid w:val="00B566EF"/>
    <w:rsid w:val="00B56873"/>
    <w:rsid w:val="00B57198"/>
    <w:rsid w:val="00B57957"/>
    <w:rsid w:val="00B6018F"/>
    <w:rsid w:val="00B6026C"/>
    <w:rsid w:val="00B6048F"/>
    <w:rsid w:val="00B60814"/>
    <w:rsid w:val="00B609E5"/>
    <w:rsid w:val="00B60A21"/>
    <w:rsid w:val="00B60D59"/>
    <w:rsid w:val="00B61663"/>
    <w:rsid w:val="00B62618"/>
    <w:rsid w:val="00B6267F"/>
    <w:rsid w:val="00B62ACC"/>
    <w:rsid w:val="00B631BE"/>
    <w:rsid w:val="00B63C30"/>
    <w:rsid w:val="00B64BB1"/>
    <w:rsid w:val="00B650EF"/>
    <w:rsid w:val="00B65D5B"/>
    <w:rsid w:val="00B661D0"/>
    <w:rsid w:val="00B66418"/>
    <w:rsid w:val="00B667A2"/>
    <w:rsid w:val="00B66BEE"/>
    <w:rsid w:val="00B66CA0"/>
    <w:rsid w:val="00B673EA"/>
    <w:rsid w:val="00B67637"/>
    <w:rsid w:val="00B67BE1"/>
    <w:rsid w:val="00B67C44"/>
    <w:rsid w:val="00B7089A"/>
    <w:rsid w:val="00B70D87"/>
    <w:rsid w:val="00B7107F"/>
    <w:rsid w:val="00B716CC"/>
    <w:rsid w:val="00B7176B"/>
    <w:rsid w:val="00B71ABE"/>
    <w:rsid w:val="00B720E4"/>
    <w:rsid w:val="00B7280A"/>
    <w:rsid w:val="00B72A4B"/>
    <w:rsid w:val="00B72CBD"/>
    <w:rsid w:val="00B72DF2"/>
    <w:rsid w:val="00B7307C"/>
    <w:rsid w:val="00B732CB"/>
    <w:rsid w:val="00B73320"/>
    <w:rsid w:val="00B73422"/>
    <w:rsid w:val="00B7354C"/>
    <w:rsid w:val="00B7390E"/>
    <w:rsid w:val="00B73EB5"/>
    <w:rsid w:val="00B74955"/>
    <w:rsid w:val="00B74AD6"/>
    <w:rsid w:val="00B74CAD"/>
    <w:rsid w:val="00B75242"/>
    <w:rsid w:val="00B75547"/>
    <w:rsid w:val="00B75A3F"/>
    <w:rsid w:val="00B7656F"/>
    <w:rsid w:val="00B7678C"/>
    <w:rsid w:val="00B768E2"/>
    <w:rsid w:val="00B76B7E"/>
    <w:rsid w:val="00B76CE1"/>
    <w:rsid w:val="00B771E3"/>
    <w:rsid w:val="00B773E8"/>
    <w:rsid w:val="00B8070E"/>
    <w:rsid w:val="00B80724"/>
    <w:rsid w:val="00B8090B"/>
    <w:rsid w:val="00B80DBB"/>
    <w:rsid w:val="00B80FA0"/>
    <w:rsid w:val="00B813F2"/>
    <w:rsid w:val="00B814E8"/>
    <w:rsid w:val="00B81D6E"/>
    <w:rsid w:val="00B82F82"/>
    <w:rsid w:val="00B83275"/>
    <w:rsid w:val="00B83475"/>
    <w:rsid w:val="00B83523"/>
    <w:rsid w:val="00B8419C"/>
    <w:rsid w:val="00B84205"/>
    <w:rsid w:val="00B845B7"/>
    <w:rsid w:val="00B849F7"/>
    <w:rsid w:val="00B84A01"/>
    <w:rsid w:val="00B84C4F"/>
    <w:rsid w:val="00B84EA6"/>
    <w:rsid w:val="00B851B2"/>
    <w:rsid w:val="00B858B4"/>
    <w:rsid w:val="00B85CE6"/>
    <w:rsid w:val="00B86195"/>
    <w:rsid w:val="00B863F3"/>
    <w:rsid w:val="00B86877"/>
    <w:rsid w:val="00B86FBF"/>
    <w:rsid w:val="00B875AF"/>
    <w:rsid w:val="00B87613"/>
    <w:rsid w:val="00B87863"/>
    <w:rsid w:val="00B87A16"/>
    <w:rsid w:val="00B87B4D"/>
    <w:rsid w:val="00B87BC7"/>
    <w:rsid w:val="00B907FE"/>
    <w:rsid w:val="00B908AA"/>
    <w:rsid w:val="00B90A54"/>
    <w:rsid w:val="00B90D4C"/>
    <w:rsid w:val="00B911D5"/>
    <w:rsid w:val="00B91791"/>
    <w:rsid w:val="00B92B20"/>
    <w:rsid w:val="00B92E39"/>
    <w:rsid w:val="00B92F13"/>
    <w:rsid w:val="00B93467"/>
    <w:rsid w:val="00B93576"/>
    <w:rsid w:val="00B936E3"/>
    <w:rsid w:val="00B93746"/>
    <w:rsid w:val="00B937D8"/>
    <w:rsid w:val="00B93C27"/>
    <w:rsid w:val="00B93FFD"/>
    <w:rsid w:val="00B9422D"/>
    <w:rsid w:val="00B94658"/>
    <w:rsid w:val="00B9488E"/>
    <w:rsid w:val="00B94949"/>
    <w:rsid w:val="00B94AD7"/>
    <w:rsid w:val="00B9507F"/>
    <w:rsid w:val="00B9517A"/>
    <w:rsid w:val="00B955F5"/>
    <w:rsid w:val="00B955F9"/>
    <w:rsid w:val="00B9618A"/>
    <w:rsid w:val="00B961F4"/>
    <w:rsid w:val="00B9629B"/>
    <w:rsid w:val="00B965DD"/>
    <w:rsid w:val="00B9667C"/>
    <w:rsid w:val="00B9709C"/>
    <w:rsid w:val="00B97C0A"/>
    <w:rsid w:val="00B97E1C"/>
    <w:rsid w:val="00BA0698"/>
    <w:rsid w:val="00BA0ACA"/>
    <w:rsid w:val="00BA1124"/>
    <w:rsid w:val="00BA1D2D"/>
    <w:rsid w:val="00BA2DF0"/>
    <w:rsid w:val="00BA3226"/>
    <w:rsid w:val="00BA3280"/>
    <w:rsid w:val="00BA3407"/>
    <w:rsid w:val="00BA34C4"/>
    <w:rsid w:val="00BA376A"/>
    <w:rsid w:val="00BA3848"/>
    <w:rsid w:val="00BA4058"/>
    <w:rsid w:val="00BA45BF"/>
    <w:rsid w:val="00BA468F"/>
    <w:rsid w:val="00BA4791"/>
    <w:rsid w:val="00BA48CE"/>
    <w:rsid w:val="00BA4BB8"/>
    <w:rsid w:val="00BA4D13"/>
    <w:rsid w:val="00BA51B0"/>
    <w:rsid w:val="00BA5246"/>
    <w:rsid w:val="00BA5F9A"/>
    <w:rsid w:val="00BA6556"/>
    <w:rsid w:val="00BA67D5"/>
    <w:rsid w:val="00BA6815"/>
    <w:rsid w:val="00BA6D8D"/>
    <w:rsid w:val="00BA70BC"/>
    <w:rsid w:val="00BA7211"/>
    <w:rsid w:val="00BA7DBC"/>
    <w:rsid w:val="00BB0249"/>
    <w:rsid w:val="00BB06BB"/>
    <w:rsid w:val="00BB07BC"/>
    <w:rsid w:val="00BB07F5"/>
    <w:rsid w:val="00BB1105"/>
    <w:rsid w:val="00BB1649"/>
    <w:rsid w:val="00BB16E0"/>
    <w:rsid w:val="00BB1A1A"/>
    <w:rsid w:val="00BB1B50"/>
    <w:rsid w:val="00BB1BAF"/>
    <w:rsid w:val="00BB1CA3"/>
    <w:rsid w:val="00BB2053"/>
    <w:rsid w:val="00BB24A3"/>
    <w:rsid w:val="00BB24F7"/>
    <w:rsid w:val="00BB2882"/>
    <w:rsid w:val="00BB2901"/>
    <w:rsid w:val="00BB2C13"/>
    <w:rsid w:val="00BB30CE"/>
    <w:rsid w:val="00BB30E8"/>
    <w:rsid w:val="00BB33C7"/>
    <w:rsid w:val="00BB347D"/>
    <w:rsid w:val="00BB389F"/>
    <w:rsid w:val="00BB47B1"/>
    <w:rsid w:val="00BB4B81"/>
    <w:rsid w:val="00BB52AB"/>
    <w:rsid w:val="00BB57F5"/>
    <w:rsid w:val="00BB5A2C"/>
    <w:rsid w:val="00BB6246"/>
    <w:rsid w:val="00BB657A"/>
    <w:rsid w:val="00BB6967"/>
    <w:rsid w:val="00BB6CB9"/>
    <w:rsid w:val="00BB71AB"/>
    <w:rsid w:val="00BB7481"/>
    <w:rsid w:val="00BB7674"/>
    <w:rsid w:val="00BB7CD1"/>
    <w:rsid w:val="00BB7DBA"/>
    <w:rsid w:val="00BC06AA"/>
    <w:rsid w:val="00BC113A"/>
    <w:rsid w:val="00BC17A3"/>
    <w:rsid w:val="00BC17BB"/>
    <w:rsid w:val="00BC1A1F"/>
    <w:rsid w:val="00BC2C76"/>
    <w:rsid w:val="00BC2FD2"/>
    <w:rsid w:val="00BC3D9C"/>
    <w:rsid w:val="00BC4622"/>
    <w:rsid w:val="00BC4BDA"/>
    <w:rsid w:val="00BC4FF5"/>
    <w:rsid w:val="00BC53BE"/>
    <w:rsid w:val="00BC60D0"/>
    <w:rsid w:val="00BC6E6E"/>
    <w:rsid w:val="00BC7DD1"/>
    <w:rsid w:val="00BD103C"/>
    <w:rsid w:val="00BD10F1"/>
    <w:rsid w:val="00BD1B74"/>
    <w:rsid w:val="00BD1E43"/>
    <w:rsid w:val="00BD1F44"/>
    <w:rsid w:val="00BD277A"/>
    <w:rsid w:val="00BD28D3"/>
    <w:rsid w:val="00BD2AAA"/>
    <w:rsid w:val="00BD2D23"/>
    <w:rsid w:val="00BD2E83"/>
    <w:rsid w:val="00BD406D"/>
    <w:rsid w:val="00BD410D"/>
    <w:rsid w:val="00BD413D"/>
    <w:rsid w:val="00BD4793"/>
    <w:rsid w:val="00BD483F"/>
    <w:rsid w:val="00BD4B95"/>
    <w:rsid w:val="00BD4DC5"/>
    <w:rsid w:val="00BD5105"/>
    <w:rsid w:val="00BD51C1"/>
    <w:rsid w:val="00BD5386"/>
    <w:rsid w:val="00BD53D1"/>
    <w:rsid w:val="00BD5EB8"/>
    <w:rsid w:val="00BD62EE"/>
    <w:rsid w:val="00BD645A"/>
    <w:rsid w:val="00BD6CFC"/>
    <w:rsid w:val="00BD7114"/>
    <w:rsid w:val="00BD7350"/>
    <w:rsid w:val="00BD77D7"/>
    <w:rsid w:val="00BD78AB"/>
    <w:rsid w:val="00BD79BB"/>
    <w:rsid w:val="00BE036B"/>
    <w:rsid w:val="00BE04E7"/>
    <w:rsid w:val="00BE051F"/>
    <w:rsid w:val="00BE0644"/>
    <w:rsid w:val="00BE10F5"/>
    <w:rsid w:val="00BE1270"/>
    <w:rsid w:val="00BE1276"/>
    <w:rsid w:val="00BE1389"/>
    <w:rsid w:val="00BE146D"/>
    <w:rsid w:val="00BE147E"/>
    <w:rsid w:val="00BE171C"/>
    <w:rsid w:val="00BE1DFC"/>
    <w:rsid w:val="00BE25E1"/>
    <w:rsid w:val="00BE2F60"/>
    <w:rsid w:val="00BE312E"/>
    <w:rsid w:val="00BE32D9"/>
    <w:rsid w:val="00BE3457"/>
    <w:rsid w:val="00BE3605"/>
    <w:rsid w:val="00BE39CC"/>
    <w:rsid w:val="00BE4063"/>
    <w:rsid w:val="00BE4391"/>
    <w:rsid w:val="00BE44CF"/>
    <w:rsid w:val="00BE4B28"/>
    <w:rsid w:val="00BE53EC"/>
    <w:rsid w:val="00BE5948"/>
    <w:rsid w:val="00BE599A"/>
    <w:rsid w:val="00BE610A"/>
    <w:rsid w:val="00BE658D"/>
    <w:rsid w:val="00BE6F3F"/>
    <w:rsid w:val="00BE72E3"/>
    <w:rsid w:val="00BE73A6"/>
    <w:rsid w:val="00BE76CA"/>
    <w:rsid w:val="00BE79CB"/>
    <w:rsid w:val="00BE7F05"/>
    <w:rsid w:val="00BE7F32"/>
    <w:rsid w:val="00BF08E1"/>
    <w:rsid w:val="00BF0C7E"/>
    <w:rsid w:val="00BF0CFF"/>
    <w:rsid w:val="00BF0F32"/>
    <w:rsid w:val="00BF1C1B"/>
    <w:rsid w:val="00BF1CE3"/>
    <w:rsid w:val="00BF1E4E"/>
    <w:rsid w:val="00BF24A4"/>
    <w:rsid w:val="00BF260B"/>
    <w:rsid w:val="00BF3DC6"/>
    <w:rsid w:val="00BF3DF8"/>
    <w:rsid w:val="00BF4E83"/>
    <w:rsid w:val="00BF502A"/>
    <w:rsid w:val="00BF524B"/>
    <w:rsid w:val="00BF53B2"/>
    <w:rsid w:val="00BF5486"/>
    <w:rsid w:val="00BF54BB"/>
    <w:rsid w:val="00BF56A0"/>
    <w:rsid w:val="00BF6037"/>
    <w:rsid w:val="00BF625A"/>
    <w:rsid w:val="00BF6630"/>
    <w:rsid w:val="00BF68D7"/>
    <w:rsid w:val="00BF6AB8"/>
    <w:rsid w:val="00BF6BA2"/>
    <w:rsid w:val="00BF6BBA"/>
    <w:rsid w:val="00BF72A0"/>
    <w:rsid w:val="00BF7820"/>
    <w:rsid w:val="00BF783C"/>
    <w:rsid w:val="00BF7F99"/>
    <w:rsid w:val="00C003C8"/>
    <w:rsid w:val="00C0040C"/>
    <w:rsid w:val="00C012CB"/>
    <w:rsid w:val="00C015FB"/>
    <w:rsid w:val="00C01683"/>
    <w:rsid w:val="00C01EC6"/>
    <w:rsid w:val="00C0209D"/>
    <w:rsid w:val="00C02256"/>
    <w:rsid w:val="00C02285"/>
    <w:rsid w:val="00C0235F"/>
    <w:rsid w:val="00C0261D"/>
    <w:rsid w:val="00C0307F"/>
    <w:rsid w:val="00C033C6"/>
    <w:rsid w:val="00C03C09"/>
    <w:rsid w:val="00C03D22"/>
    <w:rsid w:val="00C03D66"/>
    <w:rsid w:val="00C03EC4"/>
    <w:rsid w:val="00C0406C"/>
    <w:rsid w:val="00C04393"/>
    <w:rsid w:val="00C04869"/>
    <w:rsid w:val="00C04BE4"/>
    <w:rsid w:val="00C052F3"/>
    <w:rsid w:val="00C054C4"/>
    <w:rsid w:val="00C05988"/>
    <w:rsid w:val="00C05E3E"/>
    <w:rsid w:val="00C05F1C"/>
    <w:rsid w:val="00C0628F"/>
    <w:rsid w:val="00C067CA"/>
    <w:rsid w:val="00C069E0"/>
    <w:rsid w:val="00C06E58"/>
    <w:rsid w:val="00C06E8D"/>
    <w:rsid w:val="00C070F1"/>
    <w:rsid w:val="00C073C3"/>
    <w:rsid w:val="00C0742F"/>
    <w:rsid w:val="00C07533"/>
    <w:rsid w:val="00C07AD4"/>
    <w:rsid w:val="00C07BC4"/>
    <w:rsid w:val="00C07C84"/>
    <w:rsid w:val="00C1031B"/>
    <w:rsid w:val="00C104F1"/>
    <w:rsid w:val="00C10B7D"/>
    <w:rsid w:val="00C110E0"/>
    <w:rsid w:val="00C11119"/>
    <w:rsid w:val="00C11515"/>
    <w:rsid w:val="00C1159E"/>
    <w:rsid w:val="00C116D2"/>
    <w:rsid w:val="00C119ED"/>
    <w:rsid w:val="00C1317E"/>
    <w:rsid w:val="00C13228"/>
    <w:rsid w:val="00C137CF"/>
    <w:rsid w:val="00C13977"/>
    <w:rsid w:val="00C13A59"/>
    <w:rsid w:val="00C13A8B"/>
    <w:rsid w:val="00C13C6E"/>
    <w:rsid w:val="00C14316"/>
    <w:rsid w:val="00C149DC"/>
    <w:rsid w:val="00C156A0"/>
    <w:rsid w:val="00C157D9"/>
    <w:rsid w:val="00C16653"/>
    <w:rsid w:val="00C166B0"/>
    <w:rsid w:val="00C16787"/>
    <w:rsid w:val="00C16796"/>
    <w:rsid w:val="00C1681A"/>
    <w:rsid w:val="00C16B6C"/>
    <w:rsid w:val="00C17781"/>
    <w:rsid w:val="00C2046C"/>
    <w:rsid w:val="00C2056E"/>
    <w:rsid w:val="00C20ED7"/>
    <w:rsid w:val="00C20F9F"/>
    <w:rsid w:val="00C2109D"/>
    <w:rsid w:val="00C214E2"/>
    <w:rsid w:val="00C21730"/>
    <w:rsid w:val="00C21743"/>
    <w:rsid w:val="00C21F93"/>
    <w:rsid w:val="00C22BB6"/>
    <w:rsid w:val="00C22C42"/>
    <w:rsid w:val="00C23298"/>
    <w:rsid w:val="00C238C4"/>
    <w:rsid w:val="00C23C14"/>
    <w:rsid w:val="00C23FB7"/>
    <w:rsid w:val="00C245C7"/>
    <w:rsid w:val="00C2491A"/>
    <w:rsid w:val="00C25A26"/>
    <w:rsid w:val="00C25B93"/>
    <w:rsid w:val="00C25C1D"/>
    <w:rsid w:val="00C25CAC"/>
    <w:rsid w:val="00C25E65"/>
    <w:rsid w:val="00C26108"/>
    <w:rsid w:val="00C26A12"/>
    <w:rsid w:val="00C26B3F"/>
    <w:rsid w:val="00C271C8"/>
    <w:rsid w:val="00C274A3"/>
    <w:rsid w:val="00C27674"/>
    <w:rsid w:val="00C27B92"/>
    <w:rsid w:val="00C30036"/>
    <w:rsid w:val="00C30156"/>
    <w:rsid w:val="00C30242"/>
    <w:rsid w:val="00C302AC"/>
    <w:rsid w:val="00C30766"/>
    <w:rsid w:val="00C30B97"/>
    <w:rsid w:val="00C32892"/>
    <w:rsid w:val="00C32CEF"/>
    <w:rsid w:val="00C33012"/>
    <w:rsid w:val="00C3340B"/>
    <w:rsid w:val="00C337B9"/>
    <w:rsid w:val="00C3381F"/>
    <w:rsid w:val="00C338A6"/>
    <w:rsid w:val="00C3393C"/>
    <w:rsid w:val="00C3394A"/>
    <w:rsid w:val="00C33C89"/>
    <w:rsid w:val="00C33DA1"/>
    <w:rsid w:val="00C34012"/>
    <w:rsid w:val="00C3482A"/>
    <w:rsid w:val="00C34F30"/>
    <w:rsid w:val="00C34FCF"/>
    <w:rsid w:val="00C35368"/>
    <w:rsid w:val="00C35663"/>
    <w:rsid w:val="00C3575A"/>
    <w:rsid w:val="00C35997"/>
    <w:rsid w:val="00C3623E"/>
    <w:rsid w:val="00C362B8"/>
    <w:rsid w:val="00C36528"/>
    <w:rsid w:val="00C36BEE"/>
    <w:rsid w:val="00C36FCB"/>
    <w:rsid w:val="00C3799B"/>
    <w:rsid w:val="00C4001D"/>
    <w:rsid w:val="00C403F4"/>
    <w:rsid w:val="00C405DA"/>
    <w:rsid w:val="00C40F89"/>
    <w:rsid w:val="00C40F96"/>
    <w:rsid w:val="00C40FB3"/>
    <w:rsid w:val="00C413C5"/>
    <w:rsid w:val="00C420BB"/>
    <w:rsid w:val="00C42958"/>
    <w:rsid w:val="00C42D35"/>
    <w:rsid w:val="00C43BCE"/>
    <w:rsid w:val="00C43DA4"/>
    <w:rsid w:val="00C43E5D"/>
    <w:rsid w:val="00C43F41"/>
    <w:rsid w:val="00C441E2"/>
    <w:rsid w:val="00C4476A"/>
    <w:rsid w:val="00C44C23"/>
    <w:rsid w:val="00C451DC"/>
    <w:rsid w:val="00C45455"/>
    <w:rsid w:val="00C457D2"/>
    <w:rsid w:val="00C45E02"/>
    <w:rsid w:val="00C467E0"/>
    <w:rsid w:val="00C46A4C"/>
    <w:rsid w:val="00C47022"/>
    <w:rsid w:val="00C4710F"/>
    <w:rsid w:val="00C478BA"/>
    <w:rsid w:val="00C47B89"/>
    <w:rsid w:val="00C47C07"/>
    <w:rsid w:val="00C50496"/>
    <w:rsid w:val="00C50601"/>
    <w:rsid w:val="00C50655"/>
    <w:rsid w:val="00C5079E"/>
    <w:rsid w:val="00C50CE0"/>
    <w:rsid w:val="00C50E04"/>
    <w:rsid w:val="00C50F93"/>
    <w:rsid w:val="00C51455"/>
    <w:rsid w:val="00C514A5"/>
    <w:rsid w:val="00C5157E"/>
    <w:rsid w:val="00C51DD2"/>
    <w:rsid w:val="00C52078"/>
    <w:rsid w:val="00C5278F"/>
    <w:rsid w:val="00C52915"/>
    <w:rsid w:val="00C52EA4"/>
    <w:rsid w:val="00C52FB2"/>
    <w:rsid w:val="00C53AC6"/>
    <w:rsid w:val="00C53BC8"/>
    <w:rsid w:val="00C54293"/>
    <w:rsid w:val="00C547F7"/>
    <w:rsid w:val="00C5481E"/>
    <w:rsid w:val="00C55925"/>
    <w:rsid w:val="00C559E6"/>
    <w:rsid w:val="00C55A9A"/>
    <w:rsid w:val="00C55B05"/>
    <w:rsid w:val="00C56B3A"/>
    <w:rsid w:val="00C572E3"/>
    <w:rsid w:val="00C5798D"/>
    <w:rsid w:val="00C57E0A"/>
    <w:rsid w:val="00C57E0C"/>
    <w:rsid w:val="00C60F70"/>
    <w:rsid w:val="00C61038"/>
    <w:rsid w:val="00C61088"/>
    <w:rsid w:val="00C61148"/>
    <w:rsid w:val="00C61BCF"/>
    <w:rsid w:val="00C61ECF"/>
    <w:rsid w:val="00C62E9C"/>
    <w:rsid w:val="00C63170"/>
    <w:rsid w:val="00C637C3"/>
    <w:rsid w:val="00C63A73"/>
    <w:rsid w:val="00C63E44"/>
    <w:rsid w:val="00C64123"/>
    <w:rsid w:val="00C6496B"/>
    <w:rsid w:val="00C64AF0"/>
    <w:rsid w:val="00C64CA8"/>
    <w:rsid w:val="00C65430"/>
    <w:rsid w:val="00C65567"/>
    <w:rsid w:val="00C6585D"/>
    <w:rsid w:val="00C65A6B"/>
    <w:rsid w:val="00C65E1E"/>
    <w:rsid w:val="00C6696E"/>
    <w:rsid w:val="00C66C28"/>
    <w:rsid w:val="00C66E41"/>
    <w:rsid w:val="00C67208"/>
    <w:rsid w:val="00C673C8"/>
    <w:rsid w:val="00C6744D"/>
    <w:rsid w:val="00C67A7B"/>
    <w:rsid w:val="00C67A8A"/>
    <w:rsid w:val="00C7020E"/>
    <w:rsid w:val="00C702D3"/>
    <w:rsid w:val="00C706BE"/>
    <w:rsid w:val="00C70793"/>
    <w:rsid w:val="00C70960"/>
    <w:rsid w:val="00C710CF"/>
    <w:rsid w:val="00C717AF"/>
    <w:rsid w:val="00C720BB"/>
    <w:rsid w:val="00C72251"/>
    <w:rsid w:val="00C72418"/>
    <w:rsid w:val="00C725A7"/>
    <w:rsid w:val="00C7269B"/>
    <w:rsid w:val="00C72887"/>
    <w:rsid w:val="00C72C65"/>
    <w:rsid w:val="00C73148"/>
    <w:rsid w:val="00C732EF"/>
    <w:rsid w:val="00C73603"/>
    <w:rsid w:val="00C737A7"/>
    <w:rsid w:val="00C73BCC"/>
    <w:rsid w:val="00C740B6"/>
    <w:rsid w:val="00C740C4"/>
    <w:rsid w:val="00C74597"/>
    <w:rsid w:val="00C7463E"/>
    <w:rsid w:val="00C7536C"/>
    <w:rsid w:val="00C75426"/>
    <w:rsid w:val="00C75611"/>
    <w:rsid w:val="00C757E9"/>
    <w:rsid w:val="00C75823"/>
    <w:rsid w:val="00C75A50"/>
    <w:rsid w:val="00C75B7F"/>
    <w:rsid w:val="00C75FF0"/>
    <w:rsid w:val="00C763DE"/>
    <w:rsid w:val="00C769AD"/>
    <w:rsid w:val="00C76AAC"/>
    <w:rsid w:val="00C77C19"/>
    <w:rsid w:val="00C802B8"/>
    <w:rsid w:val="00C802E5"/>
    <w:rsid w:val="00C80556"/>
    <w:rsid w:val="00C8076B"/>
    <w:rsid w:val="00C8093D"/>
    <w:rsid w:val="00C80AE5"/>
    <w:rsid w:val="00C80C6A"/>
    <w:rsid w:val="00C80C8B"/>
    <w:rsid w:val="00C81A95"/>
    <w:rsid w:val="00C82002"/>
    <w:rsid w:val="00C821C8"/>
    <w:rsid w:val="00C823A3"/>
    <w:rsid w:val="00C82AFB"/>
    <w:rsid w:val="00C82E91"/>
    <w:rsid w:val="00C83D29"/>
    <w:rsid w:val="00C844EB"/>
    <w:rsid w:val="00C847A7"/>
    <w:rsid w:val="00C850B4"/>
    <w:rsid w:val="00C8578B"/>
    <w:rsid w:val="00C85804"/>
    <w:rsid w:val="00C86019"/>
    <w:rsid w:val="00C8620C"/>
    <w:rsid w:val="00C86214"/>
    <w:rsid w:val="00C86A97"/>
    <w:rsid w:val="00C87B4D"/>
    <w:rsid w:val="00C906DD"/>
    <w:rsid w:val="00C90A5C"/>
    <w:rsid w:val="00C90E1C"/>
    <w:rsid w:val="00C9107A"/>
    <w:rsid w:val="00C9111C"/>
    <w:rsid w:val="00C912B2"/>
    <w:rsid w:val="00C91512"/>
    <w:rsid w:val="00C91B38"/>
    <w:rsid w:val="00C91CD2"/>
    <w:rsid w:val="00C92F1D"/>
    <w:rsid w:val="00C93365"/>
    <w:rsid w:val="00C9474D"/>
    <w:rsid w:val="00C94B09"/>
    <w:rsid w:val="00C9579E"/>
    <w:rsid w:val="00C95CDE"/>
    <w:rsid w:val="00C95F48"/>
    <w:rsid w:val="00C9687E"/>
    <w:rsid w:val="00C96DFB"/>
    <w:rsid w:val="00C96E5E"/>
    <w:rsid w:val="00CA00F4"/>
    <w:rsid w:val="00CA0166"/>
    <w:rsid w:val="00CA0232"/>
    <w:rsid w:val="00CA08D4"/>
    <w:rsid w:val="00CA0D34"/>
    <w:rsid w:val="00CA11AF"/>
    <w:rsid w:val="00CA144A"/>
    <w:rsid w:val="00CA18B4"/>
    <w:rsid w:val="00CA22A6"/>
    <w:rsid w:val="00CA3480"/>
    <w:rsid w:val="00CA369B"/>
    <w:rsid w:val="00CA3DFF"/>
    <w:rsid w:val="00CA4212"/>
    <w:rsid w:val="00CA4286"/>
    <w:rsid w:val="00CA4548"/>
    <w:rsid w:val="00CA47E4"/>
    <w:rsid w:val="00CA4E74"/>
    <w:rsid w:val="00CA592B"/>
    <w:rsid w:val="00CA5D37"/>
    <w:rsid w:val="00CA5FB0"/>
    <w:rsid w:val="00CA6210"/>
    <w:rsid w:val="00CA652E"/>
    <w:rsid w:val="00CA6D65"/>
    <w:rsid w:val="00CA6E07"/>
    <w:rsid w:val="00CA7335"/>
    <w:rsid w:val="00CA743E"/>
    <w:rsid w:val="00CB01F6"/>
    <w:rsid w:val="00CB0924"/>
    <w:rsid w:val="00CB0C2B"/>
    <w:rsid w:val="00CB0D87"/>
    <w:rsid w:val="00CB0E59"/>
    <w:rsid w:val="00CB1225"/>
    <w:rsid w:val="00CB1783"/>
    <w:rsid w:val="00CB207D"/>
    <w:rsid w:val="00CB20F0"/>
    <w:rsid w:val="00CB28CE"/>
    <w:rsid w:val="00CB28FA"/>
    <w:rsid w:val="00CB2A5D"/>
    <w:rsid w:val="00CB3587"/>
    <w:rsid w:val="00CB35D0"/>
    <w:rsid w:val="00CB37E0"/>
    <w:rsid w:val="00CB3CA3"/>
    <w:rsid w:val="00CB3CCA"/>
    <w:rsid w:val="00CB3EAD"/>
    <w:rsid w:val="00CB436A"/>
    <w:rsid w:val="00CB4DA1"/>
    <w:rsid w:val="00CB5224"/>
    <w:rsid w:val="00CB54D4"/>
    <w:rsid w:val="00CB5D61"/>
    <w:rsid w:val="00CB5FB3"/>
    <w:rsid w:val="00CB6132"/>
    <w:rsid w:val="00CB64F5"/>
    <w:rsid w:val="00CB6B63"/>
    <w:rsid w:val="00CB76B9"/>
    <w:rsid w:val="00CB7BAF"/>
    <w:rsid w:val="00CB7E35"/>
    <w:rsid w:val="00CB7E42"/>
    <w:rsid w:val="00CB7FE2"/>
    <w:rsid w:val="00CC00EF"/>
    <w:rsid w:val="00CC037E"/>
    <w:rsid w:val="00CC04FC"/>
    <w:rsid w:val="00CC0CD6"/>
    <w:rsid w:val="00CC0D14"/>
    <w:rsid w:val="00CC0E47"/>
    <w:rsid w:val="00CC127F"/>
    <w:rsid w:val="00CC1635"/>
    <w:rsid w:val="00CC180D"/>
    <w:rsid w:val="00CC1971"/>
    <w:rsid w:val="00CC1DBC"/>
    <w:rsid w:val="00CC22D9"/>
    <w:rsid w:val="00CC25B2"/>
    <w:rsid w:val="00CC260A"/>
    <w:rsid w:val="00CC267B"/>
    <w:rsid w:val="00CC310E"/>
    <w:rsid w:val="00CC312A"/>
    <w:rsid w:val="00CC321A"/>
    <w:rsid w:val="00CC3533"/>
    <w:rsid w:val="00CC389F"/>
    <w:rsid w:val="00CC3B7D"/>
    <w:rsid w:val="00CC4758"/>
    <w:rsid w:val="00CC4B63"/>
    <w:rsid w:val="00CC4FEB"/>
    <w:rsid w:val="00CC555D"/>
    <w:rsid w:val="00CC55DE"/>
    <w:rsid w:val="00CC6827"/>
    <w:rsid w:val="00CC68CF"/>
    <w:rsid w:val="00CC6A47"/>
    <w:rsid w:val="00CC6C41"/>
    <w:rsid w:val="00CC6E46"/>
    <w:rsid w:val="00CC6F90"/>
    <w:rsid w:val="00CC753B"/>
    <w:rsid w:val="00CC76BD"/>
    <w:rsid w:val="00CC7B50"/>
    <w:rsid w:val="00CC7C81"/>
    <w:rsid w:val="00CC7ED3"/>
    <w:rsid w:val="00CD005E"/>
    <w:rsid w:val="00CD00B3"/>
    <w:rsid w:val="00CD11DB"/>
    <w:rsid w:val="00CD196B"/>
    <w:rsid w:val="00CD1DA3"/>
    <w:rsid w:val="00CD1F0D"/>
    <w:rsid w:val="00CD1F8E"/>
    <w:rsid w:val="00CD24AE"/>
    <w:rsid w:val="00CD3560"/>
    <w:rsid w:val="00CD3B93"/>
    <w:rsid w:val="00CD3CC8"/>
    <w:rsid w:val="00CD3DDF"/>
    <w:rsid w:val="00CD42C2"/>
    <w:rsid w:val="00CD4D95"/>
    <w:rsid w:val="00CD4DAC"/>
    <w:rsid w:val="00CD51F2"/>
    <w:rsid w:val="00CD549D"/>
    <w:rsid w:val="00CD586C"/>
    <w:rsid w:val="00CD5A21"/>
    <w:rsid w:val="00CD5A45"/>
    <w:rsid w:val="00CD5A9D"/>
    <w:rsid w:val="00CD5AB0"/>
    <w:rsid w:val="00CD5AE9"/>
    <w:rsid w:val="00CD5EC3"/>
    <w:rsid w:val="00CD61A6"/>
    <w:rsid w:val="00CD69DC"/>
    <w:rsid w:val="00CD6E7A"/>
    <w:rsid w:val="00CD7076"/>
    <w:rsid w:val="00CD7207"/>
    <w:rsid w:val="00CD77F3"/>
    <w:rsid w:val="00CD78C9"/>
    <w:rsid w:val="00CD7A29"/>
    <w:rsid w:val="00CD7B43"/>
    <w:rsid w:val="00CE04CC"/>
    <w:rsid w:val="00CE0C8D"/>
    <w:rsid w:val="00CE1FDB"/>
    <w:rsid w:val="00CE224C"/>
    <w:rsid w:val="00CE2787"/>
    <w:rsid w:val="00CE2825"/>
    <w:rsid w:val="00CE29FD"/>
    <w:rsid w:val="00CE2EBF"/>
    <w:rsid w:val="00CE2F4A"/>
    <w:rsid w:val="00CE391A"/>
    <w:rsid w:val="00CE39F4"/>
    <w:rsid w:val="00CE3E8F"/>
    <w:rsid w:val="00CE40B4"/>
    <w:rsid w:val="00CE4322"/>
    <w:rsid w:val="00CE4655"/>
    <w:rsid w:val="00CE4816"/>
    <w:rsid w:val="00CE53ED"/>
    <w:rsid w:val="00CE561A"/>
    <w:rsid w:val="00CE5E1B"/>
    <w:rsid w:val="00CE7166"/>
    <w:rsid w:val="00CE75DA"/>
    <w:rsid w:val="00CE7873"/>
    <w:rsid w:val="00CE7959"/>
    <w:rsid w:val="00CE7F77"/>
    <w:rsid w:val="00CF007B"/>
    <w:rsid w:val="00CF02CA"/>
    <w:rsid w:val="00CF04C2"/>
    <w:rsid w:val="00CF093D"/>
    <w:rsid w:val="00CF0CD4"/>
    <w:rsid w:val="00CF0D6F"/>
    <w:rsid w:val="00CF114F"/>
    <w:rsid w:val="00CF1A04"/>
    <w:rsid w:val="00CF2ED9"/>
    <w:rsid w:val="00CF3959"/>
    <w:rsid w:val="00CF3F59"/>
    <w:rsid w:val="00CF44C1"/>
    <w:rsid w:val="00CF45A1"/>
    <w:rsid w:val="00CF4AA5"/>
    <w:rsid w:val="00CF5270"/>
    <w:rsid w:val="00CF55A1"/>
    <w:rsid w:val="00CF6763"/>
    <w:rsid w:val="00CF687E"/>
    <w:rsid w:val="00CF68BC"/>
    <w:rsid w:val="00CF6B5B"/>
    <w:rsid w:val="00CF6CAA"/>
    <w:rsid w:val="00CF70F4"/>
    <w:rsid w:val="00CF7273"/>
    <w:rsid w:val="00CF72B5"/>
    <w:rsid w:val="00CF76AA"/>
    <w:rsid w:val="00CF7E5A"/>
    <w:rsid w:val="00D0007F"/>
    <w:rsid w:val="00D0037C"/>
    <w:rsid w:val="00D003A2"/>
    <w:rsid w:val="00D004C2"/>
    <w:rsid w:val="00D0058C"/>
    <w:rsid w:val="00D00866"/>
    <w:rsid w:val="00D00CFB"/>
    <w:rsid w:val="00D00D8F"/>
    <w:rsid w:val="00D00F6D"/>
    <w:rsid w:val="00D01195"/>
    <w:rsid w:val="00D011B0"/>
    <w:rsid w:val="00D021B8"/>
    <w:rsid w:val="00D02D58"/>
    <w:rsid w:val="00D02E22"/>
    <w:rsid w:val="00D034F1"/>
    <w:rsid w:val="00D03B3A"/>
    <w:rsid w:val="00D04007"/>
    <w:rsid w:val="00D04836"/>
    <w:rsid w:val="00D049D0"/>
    <w:rsid w:val="00D04E92"/>
    <w:rsid w:val="00D051A4"/>
    <w:rsid w:val="00D05923"/>
    <w:rsid w:val="00D05972"/>
    <w:rsid w:val="00D059BD"/>
    <w:rsid w:val="00D06181"/>
    <w:rsid w:val="00D06B3D"/>
    <w:rsid w:val="00D06BCA"/>
    <w:rsid w:val="00D06F05"/>
    <w:rsid w:val="00D06F7F"/>
    <w:rsid w:val="00D0705A"/>
    <w:rsid w:val="00D07134"/>
    <w:rsid w:val="00D0725A"/>
    <w:rsid w:val="00D07692"/>
    <w:rsid w:val="00D0772E"/>
    <w:rsid w:val="00D07C41"/>
    <w:rsid w:val="00D07E40"/>
    <w:rsid w:val="00D10A8D"/>
    <w:rsid w:val="00D114A7"/>
    <w:rsid w:val="00D11B64"/>
    <w:rsid w:val="00D11C00"/>
    <w:rsid w:val="00D11D67"/>
    <w:rsid w:val="00D11DBD"/>
    <w:rsid w:val="00D11EB0"/>
    <w:rsid w:val="00D11F99"/>
    <w:rsid w:val="00D124EA"/>
    <w:rsid w:val="00D12582"/>
    <w:rsid w:val="00D13123"/>
    <w:rsid w:val="00D135CC"/>
    <w:rsid w:val="00D13709"/>
    <w:rsid w:val="00D13835"/>
    <w:rsid w:val="00D14046"/>
    <w:rsid w:val="00D14450"/>
    <w:rsid w:val="00D14700"/>
    <w:rsid w:val="00D14781"/>
    <w:rsid w:val="00D154AE"/>
    <w:rsid w:val="00D15733"/>
    <w:rsid w:val="00D159DE"/>
    <w:rsid w:val="00D15C38"/>
    <w:rsid w:val="00D15D3C"/>
    <w:rsid w:val="00D15D64"/>
    <w:rsid w:val="00D15FCE"/>
    <w:rsid w:val="00D1646A"/>
    <w:rsid w:val="00D1658F"/>
    <w:rsid w:val="00D16BF9"/>
    <w:rsid w:val="00D16E92"/>
    <w:rsid w:val="00D17332"/>
    <w:rsid w:val="00D17658"/>
    <w:rsid w:val="00D1794D"/>
    <w:rsid w:val="00D203EB"/>
    <w:rsid w:val="00D20600"/>
    <w:rsid w:val="00D20795"/>
    <w:rsid w:val="00D213F4"/>
    <w:rsid w:val="00D218C5"/>
    <w:rsid w:val="00D21986"/>
    <w:rsid w:val="00D21C6E"/>
    <w:rsid w:val="00D22972"/>
    <w:rsid w:val="00D2306B"/>
    <w:rsid w:val="00D230AF"/>
    <w:rsid w:val="00D23CC2"/>
    <w:rsid w:val="00D24D99"/>
    <w:rsid w:val="00D24DB4"/>
    <w:rsid w:val="00D2540A"/>
    <w:rsid w:val="00D25452"/>
    <w:rsid w:val="00D25609"/>
    <w:rsid w:val="00D256A4"/>
    <w:rsid w:val="00D25BCB"/>
    <w:rsid w:val="00D25DC1"/>
    <w:rsid w:val="00D25FE7"/>
    <w:rsid w:val="00D2612F"/>
    <w:rsid w:val="00D26B57"/>
    <w:rsid w:val="00D26CEC"/>
    <w:rsid w:val="00D26E0C"/>
    <w:rsid w:val="00D26E4B"/>
    <w:rsid w:val="00D2752F"/>
    <w:rsid w:val="00D27626"/>
    <w:rsid w:val="00D277E8"/>
    <w:rsid w:val="00D27A64"/>
    <w:rsid w:val="00D27AE9"/>
    <w:rsid w:val="00D27B1D"/>
    <w:rsid w:val="00D30518"/>
    <w:rsid w:val="00D30761"/>
    <w:rsid w:val="00D30A01"/>
    <w:rsid w:val="00D30A22"/>
    <w:rsid w:val="00D30FF5"/>
    <w:rsid w:val="00D31390"/>
    <w:rsid w:val="00D31466"/>
    <w:rsid w:val="00D31496"/>
    <w:rsid w:val="00D317CD"/>
    <w:rsid w:val="00D31A43"/>
    <w:rsid w:val="00D31F53"/>
    <w:rsid w:val="00D3205C"/>
    <w:rsid w:val="00D32661"/>
    <w:rsid w:val="00D32ACB"/>
    <w:rsid w:val="00D33015"/>
    <w:rsid w:val="00D339A1"/>
    <w:rsid w:val="00D33D82"/>
    <w:rsid w:val="00D354C5"/>
    <w:rsid w:val="00D354D8"/>
    <w:rsid w:val="00D35701"/>
    <w:rsid w:val="00D3575C"/>
    <w:rsid w:val="00D35AF7"/>
    <w:rsid w:val="00D3607D"/>
    <w:rsid w:val="00D360F1"/>
    <w:rsid w:val="00D365E4"/>
    <w:rsid w:val="00D366FB"/>
    <w:rsid w:val="00D36F46"/>
    <w:rsid w:val="00D370EB"/>
    <w:rsid w:val="00D3725C"/>
    <w:rsid w:val="00D378C0"/>
    <w:rsid w:val="00D379FF"/>
    <w:rsid w:val="00D37ACB"/>
    <w:rsid w:val="00D37C12"/>
    <w:rsid w:val="00D40E6D"/>
    <w:rsid w:val="00D414AE"/>
    <w:rsid w:val="00D41E9D"/>
    <w:rsid w:val="00D42235"/>
    <w:rsid w:val="00D42410"/>
    <w:rsid w:val="00D428AA"/>
    <w:rsid w:val="00D42F5E"/>
    <w:rsid w:val="00D4328E"/>
    <w:rsid w:val="00D4382A"/>
    <w:rsid w:val="00D43A34"/>
    <w:rsid w:val="00D43D2F"/>
    <w:rsid w:val="00D43DAB"/>
    <w:rsid w:val="00D44345"/>
    <w:rsid w:val="00D4467E"/>
    <w:rsid w:val="00D44779"/>
    <w:rsid w:val="00D447DE"/>
    <w:rsid w:val="00D44AE4"/>
    <w:rsid w:val="00D45C4B"/>
    <w:rsid w:val="00D4611C"/>
    <w:rsid w:val="00D465FA"/>
    <w:rsid w:val="00D46D56"/>
    <w:rsid w:val="00D47044"/>
    <w:rsid w:val="00D473FE"/>
    <w:rsid w:val="00D474F0"/>
    <w:rsid w:val="00D476E5"/>
    <w:rsid w:val="00D50A6A"/>
    <w:rsid w:val="00D50C37"/>
    <w:rsid w:val="00D50E7B"/>
    <w:rsid w:val="00D51404"/>
    <w:rsid w:val="00D516FB"/>
    <w:rsid w:val="00D51764"/>
    <w:rsid w:val="00D518C6"/>
    <w:rsid w:val="00D52161"/>
    <w:rsid w:val="00D52440"/>
    <w:rsid w:val="00D52B7E"/>
    <w:rsid w:val="00D534AE"/>
    <w:rsid w:val="00D536E8"/>
    <w:rsid w:val="00D538DA"/>
    <w:rsid w:val="00D53A68"/>
    <w:rsid w:val="00D53E9F"/>
    <w:rsid w:val="00D54370"/>
    <w:rsid w:val="00D5489C"/>
    <w:rsid w:val="00D548A6"/>
    <w:rsid w:val="00D54AAA"/>
    <w:rsid w:val="00D55807"/>
    <w:rsid w:val="00D5641C"/>
    <w:rsid w:val="00D56795"/>
    <w:rsid w:val="00D5699A"/>
    <w:rsid w:val="00D569B4"/>
    <w:rsid w:val="00D56C22"/>
    <w:rsid w:val="00D56FE3"/>
    <w:rsid w:val="00D57048"/>
    <w:rsid w:val="00D5737D"/>
    <w:rsid w:val="00D5745F"/>
    <w:rsid w:val="00D576FD"/>
    <w:rsid w:val="00D57BEC"/>
    <w:rsid w:val="00D60508"/>
    <w:rsid w:val="00D607E3"/>
    <w:rsid w:val="00D608FA"/>
    <w:rsid w:val="00D60988"/>
    <w:rsid w:val="00D60EA9"/>
    <w:rsid w:val="00D60FC4"/>
    <w:rsid w:val="00D6107C"/>
    <w:rsid w:val="00D61A5F"/>
    <w:rsid w:val="00D61E18"/>
    <w:rsid w:val="00D61EB0"/>
    <w:rsid w:val="00D62363"/>
    <w:rsid w:val="00D625F5"/>
    <w:rsid w:val="00D62A0A"/>
    <w:rsid w:val="00D62B31"/>
    <w:rsid w:val="00D62E65"/>
    <w:rsid w:val="00D631DB"/>
    <w:rsid w:val="00D63444"/>
    <w:rsid w:val="00D6387F"/>
    <w:rsid w:val="00D638ED"/>
    <w:rsid w:val="00D641FC"/>
    <w:rsid w:val="00D642B8"/>
    <w:rsid w:val="00D642F8"/>
    <w:rsid w:val="00D64D94"/>
    <w:rsid w:val="00D64DAC"/>
    <w:rsid w:val="00D65057"/>
    <w:rsid w:val="00D6519D"/>
    <w:rsid w:val="00D65786"/>
    <w:rsid w:val="00D65AC8"/>
    <w:rsid w:val="00D65C79"/>
    <w:rsid w:val="00D65FF0"/>
    <w:rsid w:val="00D660FE"/>
    <w:rsid w:val="00D6623B"/>
    <w:rsid w:val="00D66610"/>
    <w:rsid w:val="00D666CA"/>
    <w:rsid w:val="00D66A42"/>
    <w:rsid w:val="00D67773"/>
    <w:rsid w:val="00D7028E"/>
    <w:rsid w:val="00D707E2"/>
    <w:rsid w:val="00D709D1"/>
    <w:rsid w:val="00D70F0C"/>
    <w:rsid w:val="00D70F2D"/>
    <w:rsid w:val="00D7176D"/>
    <w:rsid w:val="00D71843"/>
    <w:rsid w:val="00D71A93"/>
    <w:rsid w:val="00D72184"/>
    <w:rsid w:val="00D72350"/>
    <w:rsid w:val="00D72B20"/>
    <w:rsid w:val="00D72FCE"/>
    <w:rsid w:val="00D73169"/>
    <w:rsid w:val="00D7319F"/>
    <w:rsid w:val="00D7396E"/>
    <w:rsid w:val="00D74229"/>
    <w:rsid w:val="00D742DA"/>
    <w:rsid w:val="00D74536"/>
    <w:rsid w:val="00D746DB"/>
    <w:rsid w:val="00D74742"/>
    <w:rsid w:val="00D74D57"/>
    <w:rsid w:val="00D756BB"/>
    <w:rsid w:val="00D759F0"/>
    <w:rsid w:val="00D75E2C"/>
    <w:rsid w:val="00D760C5"/>
    <w:rsid w:val="00D76465"/>
    <w:rsid w:val="00D767A0"/>
    <w:rsid w:val="00D76822"/>
    <w:rsid w:val="00D76B0B"/>
    <w:rsid w:val="00D76DD9"/>
    <w:rsid w:val="00D76E9B"/>
    <w:rsid w:val="00D77095"/>
    <w:rsid w:val="00D772DD"/>
    <w:rsid w:val="00D774A1"/>
    <w:rsid w:val="00D774B7"/>
    <w:rsid w:val="00D77501"/>
    <w:rsid w:val="00D775AB"/>
    <w:rsid w:val="00D7797E"/>
    <w:rsid w:val="00D77E12"/>
    <w:rsid w:val="00D80258"/>
    <w:rsid w:val="00D80C14"/>
    <w:rsid w:val="00D8150A"/>
    <w:rsid w:val="00D81667"/>
    <w:rsid w:val="00D816FA"/>
    <w:rsid w:val="00D818DC"/>
    <w:rsid w:val="00D8196E"/>
    <w:rsid w:val="00D81EF3"/>
    <w:rsid w:val="00D822E4"/>
    <w:rsid w:val="00D824C4"/>
    <w:rsid w:val="00D82E33"/>
    <w:rsid w:val="00D82FAF"/>
    <w:rsid w:val="00D8355D"/>
    <w:rsid w:val="00D83889"/>
    <w:rsid w:val="00D83A07"/>
    <w:rsid w:val="00D83D17"/>
    <w:rsid w:val="00D84C22"/>
    <w:rsid w:val="00D84D6B"/>
    <w:rsid w:val="00D8538E"/>
    <w:rsid w:val="00D85D4D"/>
    <w:rsid w:val="00D86101"/>
    <w:rsid w:val="00D86537"/>
    <w:rsid w:val="00D86FD6"/>
    <w:rsid w:val="00D87A6A"/>
    <w:rsid w:val="00D901E7"/>
    <w:rsid w:val="00D90A2A"/>
    <w:rsid w:val="00D91B78"/>
    <w:rsid w:val="00D91C57"/>
    <w:rsid w:val="00D91C71"/>
    <w:rsid w:val="00D923CD"/>
    <w:rsid w:val="00D92FAF"/>
    <w:rsid w:val="00D932D5"/>
    <w:rsid w:val="00D933A0"/>
    <w:rsid w:val="00D9358D"/>
    <w:rsid w:val="00D937C1"/>
    <w:rsid w:val="00D9473E"/>
    <w:rsid w:val="00D951DA"/>
    <w:rsid w:val="00D95475"/>
    <w:rsid w:val="00D95A1C"/>
    <w:rsid w:val="00D95D77"/>
    <w:rsid w:val="00D9650F"/>
    <w:rsid w:val="00D96556"/>
    <w:rsid w:val="00D96DC9"/>
    <w:rsid w:val="00D97019"/>
    <w:rsid w:val="00D9758B"/>
    <w:rsid w:val="00D97B2F"/>
    <w:rsid w:val="00D97CB5"/>
    <w:rsid w:val="00DA0664"/>
    <w:rsid w:val="00DA0A1C"/>
    <w:rsid w:val="00DA0D53"/>
    <w:rsid w:val="00DA1395"/>
    <w:rsid w:val="00DA1634"/>
    <w:rsid w:val="00DA1A0F"/>
    <w:rsid w:val="00DA2CBA"/>
    <w:rsid w:val="00DA3664"/>
    <w:rsid w:val="00DA3852"/>
    <w:rsid w:val="00DA3984"/>
    <w:rsid w:val="00DA41EB"/>
    <w:rsid w:val="00DA421F"/>
    <w:rsid w:val="00DA42A4"/>
    <w:rsid w:val="00DA4501"/>
    <w:rsid w:val="00DA45A6"/>
    <w:rsid w:val="00DA4E8D"/>
    <w:rsid w:val="00DA553D"/>
    <w:rsid w:val="00DA5802"/>
    <w:rsid w:val="00DA5830"/>
    <w:rsid w:val="00DA64AD"/>
    <w:rsid w:val="00DA6D84"/>
    <w:rsid w:val="00DA6E3C"/>
    <w:rsid w:val="00DA6FBD"/>
    <w:rsid w:val="00DA7521"/>
    <w:rsid w:val="00DA7D96"/>
    <w:rsid w:val="00DB0136"/>
    <w:rsid w:val="00DB0716"/>
    <w:rsid w:val="00DB0868"/>
    <w:rsid w:val="00DB0982"/>
    <w:rsid w:val="00DB0CCE"/>
    <w:rsid w:val="00DB0F11"/>
    <w:rsid w:val="00DB1290"/>
    <w:rsid w:val="00DB12D6"/>
    <w:rsid w:val="00DB18B0"/>
    <w:rsid w:val="00DB195A"/>
    <w:rsid w:val="00DB1BD3"/>
    <w:rsid w:val="00DB1DDE"/>
    <w:rsid w:val="00DB20C2"/>
    <w:rsid w:val="00DB252D"/>
    <w:rsid w:val="00DB287E"/>
    <w:rsid w:val="00DB2C5D"/>
    <w:rsid w:val="00DB2CEE"/>
    <w:rsid w:val="00DB2EED"/>
    <w:rsid w:val="00DB33A4"/>
    <w:rsid w:val="00DB3496"/>
    <w:rsid w:val="00DB3517"/>
    <w:rsid w:val="00DB37F4"/>
    <w:rsid w:val="00DB39CE"/>
    <w:rsid w:val="00DB3AF8"/>
    <w:rsid w:val="00DB3D01"/>
    <w:rsid w:val="00DB4260"/>
    <w:rsid w:val="00DB42F5"/>
    <w:rsid w:val="00DB448F"/>
    <w:rsid w:val="00DB453D"/>
    <w:rsid w:val="00DB4945"/>
    <w:rsid w:val="00DB5254"/>
    <w:rsid w:val="00DB5729"/>
    <w:rsid w:val="00DB573E"/>
    <w:rsid w:val="00DB58EE"/>
    <w:rsid w:val="00DB5BBC"/>
    <w:rsid w:val="00DB5EA1"/>
    <w:rsid w:val="00DB6029"/>
    <w:rsid w:val="00DB6164"/>
    <w:rsid w:val="00DB6BB3"/>
    <w:rsid w:val="00DB7D4F"/>
    <w:rsid w:val="00DB7EBF"/>
    <w:rsid w:val="00DC00CE"/>
    <w:rsid w:val="00DC01A2"/>
    <w:rsid w:val="00DC148D"/>
    <w:rsid w:val="00DC16BB"/>
    <w:rsid w:val="00DC187B"/>
    <w:rsid w:val="00DC1EBF"/>
    <w:rsid w:val="00DC2565"/>
    <w:rsid w:val="00DC27ED"/>
    <w:rsid w:val="00DC2B47"/>
    <w:rsid w:val="00DC2B9B"/>
    <w:rsid w:val="00DC2DDB"/>
    <w:rsid w:val="00DC31E7"/>
    <w:rsid w:val="00DC36D3"/>
    <w:rsid w:val="00DC38D6"/>
    <w:rsid w:val="00DC3B13"/>
    <w:rsid w:val="00DC3B2D"/>
    <w:rsid w:val="00DC3B8C"/>
    <w:rsid w:val="00DC4142"/>
    <w:rsid w:val="00DC43FE"/>
    <w:rsid w:val="00DC4641"/>
    <w:rsid w:val="00DC4AE1"/>
    <w:rsid w:val="00DC4D92"/>
    <w:rsid w:val="00DC5948"/>
    <w:rsid w:val="00DC5A82"/>
    <w:rsid w:val="00DC5C0D"/>
    <w:rsid w:val="00DC5DBF"/>
    <w:rsid w:val="00DC732D"/>
    <w:rsid w:val="00DD0163"/>
    <w:rsid w:val="00DD0F87"/>
    <w:rsid w:val="00DD11BA"/>
    <w:rsid w:val="00DD13EB"/>
    <w:rsid w:val="00DD182A"/>
    <w:rsid w:val="00DD1E53"/>
    <w:rsid w:val="00DD1F07"/>
    <w:rsid w:val="00DD2068"/>
    <w:rsid w:val="00DD36C5"/>
    <w:rsid w:val="00DD43C1"/>
    <w:rsid w:val="00DD4923"/>
    <w:rsid w:val="00DD4D34"/>
    <w:rsid w:val="00DD4D84"/>
    <w:rsid w:val="00DD5109"/>
    <w:rsid w:val="00DD5470"/>
    <w:rsid w:val="00DD5AB3"/>
    <w:rsid w:val="00DD6DF2"/>
    <w:rsid w:val="00DD6F98"/>
    <w:rsid w:val="00DD7226"/>
    <w:rsid w:val="00DD7249"/>
    <w:rsid w:val="00DD73B9"/>
    <w:rsid w:val="00DD782C"/>
    <w:rsid w:val="00DD7842"/>
    <w:rsid w:val="00DD7A2F"/>
    <w:rsid w:val="00DD7DFF"/>
    <w:rsid w:val="00DE0264"/>
    <w:rsid w:val="00DE128F"/>
    <w:rsid w:val="00DE1E18"/>
    <w:rsid w:val="00DE1F2F"/>
    <w:rsid w:val="00DE232D"/>
    <w:rsid w:val="00DE29EB"/>
    <w:rsid w:val="00DE2D94"/>
    <w:rsid w:val="00DE394D"/>
    <w:rsid w:val="00DE39B3"/>
    <w:rsid w:val="00DE520F"/>
    <w:rsid w:val="00DE5969"/>
    <w:rsid w:val="00DE5A95"/>
    <w:rsid w:val="00DE605C"/>
    <w:rsid w:val="00DE62DA"/>
    <w:rsid w:val="00DE64AF"/>
    <w:rsid w:val="00DE6707"/>
    <w:rsid w:val="00DE67A6"/>
    <w:rsid w:val="00DE6A81"/>
    <w:rsid w:val="00DE7825"/>
    <w:rsid w:val="00DE7B70"/>
    <w:rsid w:val="00DF0079"/>
    <w:rsid w:val="00DF0207"/>
    <w:rsid w:val="00DF0321"/>
    <w:rsid w:val="00DF080F"/>
    <w:rsid w:val="00DF1177"/>
    <w:rsid w:val="00DF13AE"/>
    <w:rsid w:val="00DF1DFE"/>
    <w:rsid w:val="00DF1EEB"/>
    <w:rsid w:val="00DF1F15"/>
    <w:rsid w:val="00DF292E"/>
    <w:rsid w:val="00DF2E60"/>
    <w:rsid w:val="00DF31C8"/>
    <w:rsid w:val="00DF3253"/>
    <w:rsid w:val="00DF3418"/>
    <w:rsid w:val="00DF3E24"/>
    <w:rsid w:val="00DF4581"/>
    <w:rsid w:val="00DF484C"/>
    <w:rsid w:val="00DF4F46"/>
    <w:rsid w:val="00DF5399"/>
    <w:rsid w:val="00DF54C8"/>
    <w:rsid w:val="00DF5573"/>
    <w:rsid w:val="00DF5681"/>
    <w:rsid w:val="00DF581C"/>
    <w:rsid w:val="00DF5A96"/>
    <w:rsid w:val="00DF5BCB"/>
    <w:rsid w:val="00DF5C9C"/>
    <w:rsid w:val="00DF5E82"/>
    <w:rsid w:val="00DF6A29"/>
    <w:rsid w:val="00DF6BE0"/>
    <w:rsid w:val="00DF724A"/>
    <w:rsid w:val="00DF7463"/>
    <w:rsid w:val="00DF75D3"/>
    <w:rsid w:val="00DF7B30"/>
    <w:rsid w:val="00DF7FD2"/>
    <w:rsid w:val="00E00063"/>
    <w:rsid w:val="00E005C6"/>
    <w:rsid w:val="00E00611"/>
    <w:rsid w:val="00E00D55"/>
    <w:rsid w:val="00E011D1"/>
    <w:rsid w:val="00E0125A"/>
    <w:rsid w:val="00E02091"/>
    <w:rsid w:val="00E026B2"/>
    <w:rsid w:val="00E026CC"/>
    <w:rsid w:val="00E02A77"/>
    <w:rsid w:val="00E02DC2"/>
    <w:rsid w:val="00E02DD3"/>
    <w:rsid w:val="00E0372D"/>
    <w:rsid w:val="00E03A2E"/>
    <w:rsid w:val="00E03C7F"/>
    <w:rsid w:val="00E03D1E"/>
    <w:rsid w:val="00E0447C"/>
    <w:rsid w:val="00E04608"/>
    <w:rsid w:val="00E05527"/>
    <w:rsid w:val="00E05CD0"/>
    <w:rsid w:val="00E06283"/>
    <w:rsid w:val="00E06AF2"/>
    <w:rsid w:val="00E06C35"/>
    <w:rsid w:val="00E06DC8"/>
    <w:rsid w:val="00E076A6"/>
    <w:rsid w:val="00E07AE4"/>
    <w:rsid w:val="00E07BDE"/>
    <w:rsid w:val="00E11AA3"/>
    <w:rsid w:val="00E11F79"/>
    <w:rsid w:val="00E12A9D"/>
    <w:rsid w:val="00E12BCC"/>
    <w:rsid w:val="00E12F05"/>
    <w:rsid w:val="00E13ED5"/>
    <w:rsid w:val="00E14124"/>
    <w:rsid w:val="00E1487C"/>
    <w:rsid w:val="00E1492F"/>
    <w:rsid w:val="00E14A7E"/>
    <w:rsid w:val="00E150FD"/>
    <w:rsid w:val="00E1548E"/>
    <w:rsid w:val="00E15AAE"/>
    <w:rsid w:val="00E1650B"/>
    <w:rsid w:val="00E167DB"/>
    <w:rsid w:val="00E167F8"/>
    <w:rsid w:val="00E1691F"/>
    <w:rsid w:val="00E16DB1"/>
    <w:rsid w:val="00E17101"/>
    <w:rsid w:val="00E172FE"/>
    <w:rsid w:val="00E17673"/>
    <w:rsid w:val="00E202DC"/>
    <w:rsid w:val="00E203ED"/>
    <w:rsid w:val="00E2051A"/>
    <w:rsid w:val="00E20908"/>
    <w:rsid w:val="00E20D70"/>
    <w:rsid w:val="00E20E18"/>
    <w:rsid w:val="00E210B7"/>
    <w:rsid w:val="00E213FC"/>
    <w:rsid w:val="00E21C2E"/>
    <w:rsid w:val="00E21D70"/>
    <w:rsid w:val="00E2214D"/>
    <w:rsid w:val="00E2217A"/>
    <w:rsid w:val="00E22394"/>
    <w:rsid w:val="00E23020"/>
    <w:rsid w:val="00E23681"/>
    <w:rsid w:val="00E2369B"/>
    <w:rsid w:val="00E238AE"/>
    <w:rsid w:val="00E23B2D"/>
    <w:rsid w:val="00E24004"/>
    <w:rsid w:val="00E24BD1"/>
    <w:rsid w:val="00E254C7"/>
    <w:rsid w:val="00E25782"/>
    <w:rsid w:val="00E258F2"/>
    <w:rsid w:val="00E25D90"/>
    <w:rsid w:val="00E26192"/>
    <w:rsid w:val="00E2639A"/>
    <w:rsid w:val="00E269C6"/>
    <w:rsid w:val="00E270A2"/>
    <w:rsid w:val="00E2729C"/>
    <w:rsid w:val="00E272F3"/>
    <w:rsid w:val="00E27872"/>
    <w:rsid w:val="00E27A8A"/>
    <w:rsid w:val="00E27A90"/>
    <w:rsid w:val="00E27C5D"/>
    <w:rsid w:val="00E27ECF"/>
    <w:rsid w:val="00E30008"/>
    <w:rsid w:val="00E3009E"/>
    <w:rsid w:val="00E30E7F"/>
    <w:rsid w:val="00E316E2"/>
    <w:rsid w:val="00E316F5"/>
    <w:rsid w:val="00E317D5"/>
    <w:rsid w:val="00E31E54"/>
    <w:rsid w:val="00E328B8"/>
    <w:rsid w:val="00E3297A"/>
    <w:rsid w:val="00E32F89"/>
    <w:rsid w:val="00E33014"/>
    <w:rsid w:val="00E33602"/>
    <w:rsid w:val="00E3419B"/>
    <w:rsid w:val="00E357B1"/>
    <w:rsid w:val="00E35EE2"/>
    <w:rsid w:val="00E3697E"/>
    <w:rsid w:val="00E36BA0"/>
    <w:rsid w:val="00E36BD9"/>
    <w:rsid w:val="00E36D3E"/>
    <w:rsid w:val="00E36F7D"/>
    <w:rsid w:val="00E3729A"/>
    <w:rsid w:val="00E37AD7"/>
    <w:rsid w:val="00E37BA8"/>
    <w:rsid w:val="00E40210"/>
    <w:rsid w:val="00E40505"/>
    <w:rsid w:val="00E405D2"/>
    <w:rsid w:val="00E40B71"/>
    <w:rsid w:val="00E40D6E"/>
    <w:rsid w:val="00E4121D"/>
    <w:rsid w:val="00E41320"/>
    <w:rsid w:val="00E41335"/>
    <w:rsid w:val="00E41718"/>
    <w:rsid w:val="00E41E44"/>
    <w:rsid w:val="00E41F4F"/>
    <w:rsid w:val="00E4210C"/>
    <w:rsid w:val="00E42198"/>
    <w:rsid w:val="00E42349"/>
    <w:rsid w:val="00E4290F"/>
    <w:rsid w:val="00E429E0"/>
    <w:rsid w:val="00E42EE3"/>
    <w:rsid w:val="00E43710"/>
    <w:rsid w:val="00E4400A"/>
    <w:rsid w:val="00E446CC"/>
    <w:rsid w:val="00E452DA"/>
    <w:rsid w:val="00E45A8E"/>
    <w:rsid w:val="00E45DEE"/>
    <w:rsid w:val="00E45F8E"/>
    <w:rsid w:val="00E46326"/>
    <w:rsid w:val="00E46B1A"/>
    <w:rsid w:val="00E46BBD"/>
    <w:rsid w:val="00E46C05"/>
    <w:rsid w:val="00E46CCD"/>
    <w:rsid w:val="00E46D8C"/>
    <w:rsid w:val="00E47174"/>
    <w:rsid w:val="00E47B98"/>
    <w:rsid w:val="00E47F6A"/>
    <w:rsid w:val="00E50140"/>
    <w:rsid w:val="00E50448"/>
    <w:rsid w:val="00E51166"/>
    <w:rsid w:val="00E51668"/>
    <w:rsid w:val="00E5175A"/>
    <w:rsid w:val="00E51B4B"/>
    <w:rsid w:val="00E51C06"/>
    <w:rsid w:val="00E51E9E"/>
    <w:rsid w:val="00E51EEE"/>
    <w:rsid w:val="00E53096"/>
    <w:rsid w:val="00E53559"/>
    <w:rsid w:val="00E53D80"/>
    <w:rsid w:val="00E5417A"/>
    <w:rsid w:val="00E542CC"/>
    <w:rsid w:val="00E54413"/>
    <w:rsid w:val="00E54B6D"/>
    <w:rsid w:val="00E5522D"/>
    <w:rsid w:val="00E55310"/>
    <w:rsid w:val="00E5549F"/>
    <w:rsid w:val="00E55619"/>
    <w:rsid w:val="00E55A40"/>
    <w:rsid w:val="00E56391"/>
    <w:rsid w:val="00E575F0"/>
    <w:rsid w:val="00E57755"/>
    <w:rsid w:val="00E57D44"/>
    <w:rsid w:val="00E606C1"/>
    <w:rsid w:val="00E60E7D"/>
    <w:rsid w:val="00E61A78"/>
    <w:rsid w:val="00E62ABA"/>
    <w:rsid w:val="00E636B5"/>
    <w:rsid w:val="00E63C06"/>
    <w:rsid w:val="00E63D85"/>
    <w:rsid w:val="00E63DB2"/>
    <w:rsid w:val="00E63FBF"/>
    <w:rsid w:val="00E64062"/>
    <w:rsid w:val="00E64644"/>
    <w:rsid w:val="00E64857"/>
    <w:rsid w:val="00E64FFF"/>
    <w:rsid w:val="00E65202"/>
    <w:rsid w:val="00E65271"/>
    <w:rsid w:val="00E6535F"/>
    <w:rsid w:val="00E6552B"/>
    <w:rsid w:val="00E66279"/>
    <w:rsid w:val="00E66327"/>
    <w:rsid w:val="00E663F3"/>
    <w:rsid w:val="00E666C8"/>
    <w:rsid w:val="00E66981"/>
    <w:rsid w:val="00E669C6"/>
    <w:rsid w:val="00E66B41"/>
    <w:rsid w:val="00E66BAF"/>
    <w:rsid w:val="00E66FCF"/>
    <w:rsid w:val="00E6765E"/>
    <w:rsid w:val="00E67F53"/>
    <w:rsid w:val="00E702D9"/>
    <w:rsid w:val="00E706D5"/>
    <w:rsid w:val="00E70767"/>
    <w:rsid w:val="00E71115"/>
    <w:rsid w:val="00E717CC"/>
    <w:rsid w:val="00E71A7B"/>
    <w:rsid w:val="00E71EE5"/>
    <w:rsid w:val="00E725EF"/>
    <w:rsid w:val="00E72DE9"/>
    <w:rsid w:val="00E7386B"/>
    <w:rsid w:val="00E73A00"/>
    <w:rsid w:val="00E73A76"/>
    <w:rsid w:val="00E73F40"/>
    <w:rsid w:val="00E73FE2"/>
    <w:rsid w:val="00E74518"/>
    <w:rsid w:val="00E74668"/>
    <w:rsid w:val="00E747FE"/>
    <w:rsid w:val="00E74933"/>
    <w:rsid w:val="00E754E6"/>
    <w:rsid w:val="00E76191"/>
    <w:rsid w:val="00E76210"/>
    <w:rsid w:val="00E76868"/>
    <w:rsid w:val="00E76C62"/>
    <w:rsid w:val="00E76C9A"/>
    <w:rsid w:val="00E76E35"/>
    <w:rsid w:val="00E771DF"/>
    <w:rsid w:val="00E77264"/>
    <w:rsid w:val="00E774FE"/>
    <w:rsid w:val="00E77A3F"/>
    <w:rsid w:val="00E808B8"/>
    <w:rsid w:val="00E81112"/>
    <w:rsid w:val="00E8176D"/>
    <w:rsid w:val="00E817AD"/>
    <w:rsid w:val="00E81DF0"/>
    <w:rsid w:val="00E824D8"/>
    <w:rsid w:val="00E82D4F"/>
    <w:rsid w:val="00E83190"/>
    <w:rsid w:val="00E83AF5"/>
    <w:rsid w:val="00E84063"/>
    <w:rsid w:val="00E84381"/>
    <w:rsid w:val="00E847CD"/>
    <w:rsid w:val="00E84813"/>
    <w:rsid w:val="00E84CBF"/>
    <w:rsid w:val="00E84D35"/>
    <w:rsid w:val="00E85146"/>
    <w:rsid w:val="00E852F4"/>
    <w:rsid w:val="00E85384"/>
    <w:rsid w:val="00E854D9"/>
    <w:rsid w:val="00E85CC0"/>
    <w:rsid w:val="00E85CE5"/>
    <w:rsid w:val="00E85FB1"/>
    <w:rsid w:val="00E86043"/>
    <w:rsid w:val="00E86128"/>
    <w:rsid w:val="00E8726A"/>
    <w:rsid w:val="00E87757"/>
    <w:rsid w:val="00E901D9"/>
    <w:rsid w:val="00E90462"/>
    <w:rsid w:val="00E9047E"/>
    <w:rsid w:val="00E909E8"/>
    <w:rsid w:val="00E90C83"/>
    <w:rsid w:val="00E9197E"/>
    <w:rsid w:val="00E91C73"/>
    <w:rsid w:val="00E91D0B"/>
    <w:rsid w:val="00E920F5"/>
    <w:rsid w:val="00E9224D"/>
    <w:rsid w:val="00E92B53"/>
    <w:rsid w:val="00E933C3"/>
    <w:rsid w:val="00E93506"/>
    <w:rsid w:val="00E93522"/>
    <w:rsid w:val="00E9396D"/>
    <w:rsid w:val="00E939AC"/>
    <w:rsid w:val="00E939EC"/>
    <w:rsid w:val="00E93BDE"/>
    <w:rsid w:val="00E93DA4"/>
    <w:rsid w:val="00E94504"/>
    <w:rsid w:val="00E94C1F"/>
    <w:rsid w:val="00E94C23"/>
    <w:rsid w:val="00E9507E"/>
    <w:rsid w:val="00E950ED"/>
    <w:rsid w:val="00E954A1"/>
    <w:rsid w:val="00E95B01"/>
    <w:rsid w:val="00E95B35"/>
    <w:rsid w:val="00E95D05"/>
    <w:rsid w:val="00E95FE3"/>
    <w:rsid w:val="00E9639B"/>
    <w:rsid w:val="00E9674C"/>
    <w:rsid w:val="00E967E5"/>
    <w:rsid w:val="00E9690C"/>
    <w:rsid w:val="00E96A21"/>
    <w:rsid w:val="00E971D5"/>
    <w:rsid w:val="00E977CE"/>
    <w:rsid w:val="00EA0011"/>
    <w:rsid w:val="00EA0216"/>
    <w:rsid w:val="00EA0427"/>
    <w:rsid w:val="00EA0B18"/>
    <w:rsid w:val="00EA1066"/>
    <w:rsid w:val="00EA121A"/>
    <w:rsid w:val="00EA126E"/>
    <w:rsid w:val="00EA16AF"/>
    <w:rsid w:val="00EA18BC"/>
    <w:rsid w:val="00EA1BA5"/>
    <w:rsid w:val="00EA1C78"/>
    <w:rsid w:val="00EA2039"/>
    <w:rsid w:val="00EA2473"/>
    <w:rsid w:val="00EA24A4"/>
    <w:rsid w:val="00EA2805"/>
    <w:rsid w:val="00EA2AB6"/>
    <w:rsid w:val="00EA2BFA"/>
    <w:rsid w:val="00EA3668"/>
    <w:rsid w:val="00EA3703"/>
    <w:rsid w:val="00EA3D8B"/>
    <w:rsid w:val="00EA43D1"/>
    <w:rsid w:val="00EA43F5"/>
    <w:rsid w:val="00EA44F4"/>
    <w:rsid w:val="00EA4716"/>
    <w:rsid w:val="00EA483C"/>
    <w:rsid w:val="00EA4C3D"/>
    <w:rsid w:val="00EA4DF6"/>
    <w:rsid w:val="00EA52F5"/>
    <w:rsid w:val="00EA54A5"/>
    <w:rsid w:val="00EA5B67"/>
    <w:rsid w:val="00EA5F4B"/>
    <w:rsid w:val="00EA60DF"/>
    <w:rsid w:val="00EA6132"/>
    <w:rsid w:val="00EA61A2"/>
    <w:rsid w:val="00EA6291"/>
    <w:rsid w:val="00EA63E6"/>
    <w:rsid w:val="00EA6513"/>
    <w:rsid w:val="00EA665E"/>
    <w:rsid w:val="00EA66ED"/>
    <w:rsid w:val="00EA6BC6"/>
    <w:rsid w:val="00EA6C6D"/>
    <w:rsid w:val="00EA70A6"/>
    <w:rsid w:val="00EA71A3"/>
    <w:rsid w:val="00EA73C2"/>
    <w:rsid w:val="00EB05D5"/>
    <w:rsid w:val="00EB0D46"/>
    <w:rsid w:val="00EB0F16"/>
    <w:rsid w:val="00EB184A"/>
    <w:rsid w:val="00EB193F"/>
    <w:rsid w:val="00EB1A08"/>
    <w:rsid w:val="00EB1CD3"/>
    <w:rsid w:val="00EB2058"/>
    <w:rsid w:val="00EB23C2"/>
    <w:rsid w:val="00EB2BD0"/>
    <w:rsid w:val="00EB2EF1"/>
    <w:rsid w:val="00EB3361"/>
    <w:rsid w:val="00EB33E0"/>
    <w:rsid w:val="00EB44C3"/>
    <w:rsid w:val="00EB44EE"/>
    <w:rsid w:val="00EB4E35"/>
    <w:rsid w:val="00EB5013"/>
    <w:rsid w:val="00EB52BA"/>
    <w:rsid w:val="00EB53F5"/>
    <w:rsid w:val="00EB6063"/>
    <w:rsid w:val="00EB6104"/>
    <w:rsid w:val="00EB6422"/>
    <w:rsid w:val="00EB64BD"/>
    <w:rsid w:val="00EB6704"/>
    <w:rsid w:val="00EB6AF3"/>
    <w:rsid w:val="00EB745B"/>
    <w:rsid w:val="00EC08E0"/>
    <w:rsid w:val="00EC0EA3"/>
    <w:rsid w:val="00EC1171"/>
    <w:rsid w:val="00EC1909"/>
    <w:rsid w:val="00EC2270"/>
    <w:rsid w:val="00EC291C"/>
    <w:rsid w:val="00EC3368"/>
    <w:rsid w:val="00EC3594"/>
    <w:rsid w:val="00EC3BB0"/>
    <w:rsid w:val="00EC3D34"/>
    <w:rsid w:val="00EC40E7"/>
    <w:rsid w:val="00EC4108"/>
    <w:rsid w:val="00EC415B"/>
    <w:rsid w:val="00EC49F9"/>
    <w:rsid w:val="00EC5023"/>
    <w:rsid w:val="00EC5130"/>
    <w:rsid w:val="00EC5540"/>
    <w:rsid w:val="00EC584A"/>
    <w:rsid w:val="00EC59B5"/>
    <w:rsid w:val="00EC6347"/>
    <w:rsid w:val="00EC63C3"/>
    <w:rsid w:val="00EC64C0"/>
    <w:rsid w:val="00EC69E7"/>
    <w:rsid w:val="00EC6B01"/>
    <w:rsid w:val="00EC6D55"/>
    <w:rsid w:val="00EC7632"/>
    <w:rsid w:val="00ED076E"/>
    <w:rsid w:val="00ED0F11"/>
    <w:rsid w:val="00ED1199"/>
    <w:rsid w:val="00ED19A7"/>
    <w:rsid w:val="00ED1BF8"/>
    <w:rsid w:val="00ED2AAA"/>
    <w:rsid w:val="00ED2D23"/>
    <w:rsid w:val="00ED2DC4"/>
    <w:rsid w:val="00ED2DDD"/>
    <w:rsid w:val="00ED2FA8"/>
    <w:rsid w:val="00ED3005"/>
    <w:rsid w:val="00ED3ED4"/>
    <w:rsid w:val="00ED42FC"/>
    <w:rsid w:val="00ED4763"/>
    <w:rsid w:val="00ED4AC2"/>
    <w:rsid w:val="00ED4B17"/>
    <w:rsid w:val="00ED524F"/>
    <w:rsid w:val="00ED553A"/>
    <w:rsid w:val="00ED5748"/>
    <w:rsid w:val="00ED5AD0"/>
    <w:rsid w:val="00ED5F0A"/>
    <w:rsid w:val="00ED66DF"/>
    <w:rsid w:val="00ED66E6"/>
    <w:rsid w:val="00ED6798"/>
    <w:rsid w:val="00ED688C"/>
    <w:rsid w:val="00ED6910"/>
    <w:rsid w:val="00ED6A62"/>
    <w:rsid w:val="00ED721B"/>
    <w:rsid w:val="00ED7315"/>
    <w:rsid w:val="00EE0AC6"/>
    <w:rsid w:val="00EE0C36"/>
    <w:rsid w:val="00EE1240"/>
    <w:rsid w:val="00EE1369"/>
    <w:rsid w:val="00EE13AC"/>
    <w:rsid w:val="00EE1672"/>
    <w:rsid w:val="00EE16F1"/>
    <w:rsid w:val="00EE1C20"/>
    <w:rsid w:val="00EE2251"/>
    <w:rsid w:val="00EE2AD9"/>
    <w:rsid w:val="00EE2C1B"/>
    <w:rsid w:val="00EE2C6B"/>
    <w:rsid w:val="00EE3169"/>
    <w:rsid w:val="00EE3218"/>
    <w:rsid w:val="00EE350A"/>
    <w:rsid w:val="00EE3640"/>
    <w:rsid w:val="00EE3911"/>
    <w:rsid w:val="00EE3C77"/>
    <w:rsid w:val="00EE4C46"/>
    <w:rsid w:val="00EE4D91"/>
    <w:rsid w:val="00EE590D"/>
    <w:rsid w:val="00EE5EC9"/>
    <w:rsid w:val="00EE6193"/>
    <w:rsid w:val="00EE6450"/>
    <w:rsid w:val="00EE6BB5"/>
    <w:rsid w:val="00EE71E0"/>
    <w:rsid w:val="00EE78B8"/>
    <w:rsid w:val="00EE7D52"/>
    <w:rsid w:val="00EE7DB5"/>
    <w:rsid w:val="00EE7DF1"/>
    <w:rsid w:val="00EF0B46"/>
    <w:rsid w:val="00EF0DDD"/>
    <w:rsid w:val="00EF161B"/>
    <w:rsid w:val="00EF1ADA"/>
    <w:rsid w:val="00EF23E0"/>
    <w:rsid w:val="00EF2B71"/>
    <w:rsid w:val="00EF2C20"/>
    <w:rsid w:val="00EF31CF"/>
    <w:rsid w:val="00EF32DD"/>
    <w:rsid w:val="00EF3472"/>
    <w:rsid w:val="00EF3B7F"/>
    <w:rsid w:val="00EF3D8C"/>
    <w:rsid w:val="00EF4472"/>
    <w:rsid w:val="00EF4587"/>
    <w:rsid w:val="00EF4B15"/>
    <w:rsid w:val="00EF4B64"/>
    <w:rsid w:val="00EF4C95"/>
    <w:rsid w:val="00EF549B"/>
    <w:rsid w:val="00EF581C"/>
    <w:rsid w:val="00EF5A6A"/>
    <w:rsid w:val="00EF5D4A"/>
    <w:rsid w:val="00EF5D76"/>
    <w:rsid w:val="00EF5DFE"/>
    <w:rsid w:val="00EF6008"/>
    <w:rsid w:val="00EF6206"/>
    <w:rsid w:val="00EF66DE"/>
    <w:rsid w:val="00EF6A79"/>
    <w:rsid w:val="00EF6E90"/>
    <w:rsid w:val="00EF722A"/>
    <w:rsid w:val="00EF7998"/>
    <w:rsid w:val="00EF7C03"/>
    <w:rsid w:val="00F00288"/>
    <w:rsid w:val="00F003E8"/>
    <w:rsid w:val="00F005D5"/>
    <w:rsid w:val="00F00841"/>
    <w:rsid w:val="00F008C7"/>
    <w:rsid w:val="00F00EEF"/>
    <w:rsid w:val="00F01064"/>
    <w:rsid w:val="00F011B3"/>
    <w:rsid w:val="00F01EAD"/>
    <w:rsid w:val="00F020B8"/>
    <w:rsid w:val="00F021AC"/>
    <w:rsid w:val="00F0224C"/>
    <w:rsid w:val="00F02D38"/>
    <w:rsid w:val="00F02E64"/>
    <w:rsid w:val="00F03559"/>
    <w:rsid w:val="00F04634"/>
    <w:rsid w:val="00F04886"/>
    <w:rsid w:val="00F0495D"/>
    <w:rsid w:val="00F06392"/>
    <w:rsid w:val="00F06F22"/>
    <w:rsid w:val="00F07275"/>
    <w:rsid w:val="00F07818"/>
    <w:rsid w:val="00F078BF"/>
    <w:rsid w:val="00F079D8"/>
    <w:rsid w:val="00F07D29"/>
    <w:rsid w:val="00F07D2E"/>
    <w:rsid w:val="00F10156"/>
    <w:rsid w:val="00F1051D"/>
    <w:rsid w:val="00F1055A"/>
    <w:rsid w:val="00F10663"/>
    <w:rsid w:val="00F11122"/>
    <w:rsid w:val="00F1137A"/>
    <w:rsid w:val="00F1145F"/>
    <w:rsid w:val="00F118FF"/>
    <w:rsid w:val="00F11C60"/>
    <w:rsid w:val="00F12323"/>
    <w:rsid w:val="00F12D84"/>
    <w:rsid w:val="00F137D4"/>
    <w:rsid w:val="00F13A7F"/>
    <w:rsid w:val="00F13BF8"/>
    <w:rsid w:val="00F1405C"/>
    <w:rsid w:val="00F1474E"/>
    <w:rsid w:val="00F14AD0"/>
    <w:rsid w:val="00F14BA4"/>
    <w:rsid w:val="00F15046"/>
    <w:rsid w:val="00F15998"/>
    <w:rsid w:val="00F16390"/>
    <w:rsid w:val="00F1662E"/>
    <w:rsid w:val="00F168EC"/>
    <w:rsid w:val="00F1709E"/>
    <w:rsid w:val="00F175CC"/>
    <w:rsid w:val="00F17CDB"/>
    <w:rsid w:val="00F20CD3"/>
    <w:rsid w:val="00F21143"/>
    <w:rsid w:val="00F21B3C"/>
    <w:rsid w:val="00F21B4C"/>
    <w:rsid w:val="00F21EB7"/>
    <w:rsid w:val="00F21F4F"/>
    <w:rsid w:val="00F2205C"/>
    <w:rsid w:val="00F22211"/>
    <w:rsid w:val="00F222FC"/>
    <w:rsid w:val="00F224C5"/>
    <w:rsid w:val="00F2252C"/>
    <w:rsid w:val="00F227AF"/>
    <w:rsid w:val="00F227C7"/>
    <w:rsid w:val="00F227E9"/>
    <w:rsid w:val="00F229CB"/>
    <w:rsid w:val="00F22E0C"/>
    <w:rsid w:val="00F232D4"/>
    <w:rsid w:val="00F23320"/>
    <w:rsid w:val="00F238DC"/>
    <w:rsid w:val="00F2449E"/>
    <w:rsid w:val="00F244A6"/>
    <w:rsid w:val="00F24548"/>
    <w:rsid w:val="00F2454D"/>
    <w:rsid w:val="00F245F7"/>
    <w:rsid w:val="00F246B5"/>
    <w:rsid w:val="00F24BBD"/>
    <w:rsid w:val="00F254C3"/>
    <w:rsid w:val="00F25827"/>
    <w:rsid w:val="00F25CBF"/>
    <w:rsid w:val="00F25D14"/>
    <w:rsid w:val="00F2694A"/>
    <w:rsid w:val="00F2694C"/>
    <w:rsid w:val="00F27099"/>
    <w:rsid w:val="00F27526"/>
    <w:rsid w:val="00F2778D"/>
    <w:rsid w:val="00F277C6"/>
    <w:rsid w:val="00F27B84"/>
    <w:rsid w:val="00F27C8B"/>
    <w:rsid w:val="00F27D7E"/>
    <w:rsid w:val="00F30115"/>
    <w:rsid w:val="00F304B2"/>
    <w:rsid w:val="00F304D0"/>
    <w:rsid w:val="00F30519"/>
    <w:rsid w:val="00F30746"/>
    <w:rsid w:val="00F30945"/>
    <w:rsid w:val="00F30BF7"/>
    <w:rsid w:val="00F30C48"/>
    <w:rsid w:val="00F30CAA"/>
    <w:rsid w:val="00F31311"/>
    <w:rsid w:val="00F31761"/>
    <w:rsid w:val="00F3182B"/>
    <w:rsid w:val="00F31B2B"/>
    <w:rsid w:val="00F31B54"/>
    <w:rsid w:val="00F32310"/>
    <w:rsid w:val="00F327E7"/>
    <w:rsid w:val="00F344D5"/>
    <w:rsid w:val="00F3452A"/>
    <w:rsid w:val="00F3453C"/>
    <w:rsid w:val="00F34751"/>
    <w:rsid w:val="00F3486A"/>
    <w:rsid w:val="00F349F8"/>
    <w:rsid w:val="00F34B3F"/>
    <w:rsid w:val="00F34BB4"/>
    <w:rsid w:val="00F34E6D"/>
    <w:rsid w:val="00F3501C"/>
    <w:rsid w:val="00F350F2"/>
    <w:rsid w:val="00F35440"/>
    <w:rsid w:val="00F354B8"/>
    <w:rsid w:val="00F35FD6"/>
    <w:rsid w:val="00F3608A"/>
    <w:rsid w:val="00F36348"/>
    <w:rsid w:val="00F36493"/>
    <w:rsid w:val="00F367B6"/>
    <w:rsid w:val="00F36FAE"/>
    <w:rsid w:val="00F37053"/>
    <w:rsid w:val="00F373A3"/>
    <w:rsid w:val="00F37B0D"/>
    <w:rsid w:val="00F37CE9"/>
    <w:rsid w:val="00F40036"/>
    <w:rsid w:val="00F402E5"/>
    <w:rsid w:val="00F404B1"/>
    <w:rsid w:val="00F404C8"/>
    <w:rsid w:val="00F4051A"/>
    <w:rsid w:val="00F412E8"/>
    <w:rsid w:val="00F41463"/>
    <w:rsid w:val="00F41877"/>
    <w:rsid w:val="00F41CBD"/>
    <w:rsid w:val="00F4254F"/>
    <w:rsid w:val="00F426D9"/>
    <w:rsid w:val="00F43258"/>
    <w:rsid w:val="00F44049"/>
    <w:rsid w:val="00F44068"/>
    <w:rsid w:val="00F44552"/>
    <w:rsid w:val="00F4469B"/>
    <w:rsid w:val="00F44BC1"/>
    <w:rsid w:val="00F44C7E"/>
    <w:rsid w:val="00F44C8B"/>
    <w:rsid w:val="00F44CFF"/>
    <w:rsid w:val="00F44F58"/>
    <w:rsid w:val="00F451AB"/>
    <w:rsid w:val="00F4541D"/>
    <w:rsid w:val="00F4563D"/>
    <w:rsid w:val="00F4578F"/>
    <w:rsid w:val="00F45794"/>
    <w:rsid w:val="00F45B73"/>
    <w:rsid w:val="00F45BF5"/>
    <w:rsid w:val="00F45C6A"/>
    <w:rsid w:val="00F45FD2"/>
    <w:rsid w:val="00F4613A"/>
    <w:rsid w:val="00F478D6"/>
    <w:rsid w:val="00F47B55"/>
    <w:rsid w:val="00F5023F"/>
    <w:rsid w:val="00F51308"/>
    <w:rsid w:val="00F515A4"/>
    <w:rsid w:val="00F51AB6"/>
    <w:rsid w:val="00F51ABF"/>
    <w:rsid w:val="00F51DED"/>
    <w:rsid w:val="00F51EED"/>
    <w:rsid w:val="00F52331"/>
    <w:rsid w:val="00F526E5"/>
    <w:rsid w:val="00F52994"/>
    <w:rsid w:val="00F52C5A"/>
    <w:rsid w:val="00F52E13"/>
    <w:rsid w:val="00F54752"/>
    <w:rsid w:val="00F5534A"/>
    <w:rsid w:val="00F5539C"/>
    <w:rsid w:val="00F558EC"/>
    <w:rsid w:val="00F55B1A"/>
    <w:rsid w:val="00F55F3E"/>
    <w:rsid w:val="00F57087"/>
    <w:rsid w:val="00F57351"/>
    <w:rsid w:val="00F575C5"/>
    <w:rsid w:val="00F600CA"/>
    <w:rsid w:val="00F601BA"/>
    <w:rsid w:val="00F60879"/>
    <w:rsid w:val="00F6093D"/>
    <w:rsid w:val="00F613E8"/>
    <w:rsid w:val="00F61C90"/>
    <w:rsid w:val="00F62164"/>
    <w:rsid w:val="00F62918"/>
    <w:rsid w:val="00F63959"/>
    <w:rsid w:val="00F63EFF"/>
    <w:rsid w:val="00F6406D"/>
    <w:rsid w:val="00F64463"/>
    <w:rsid w:val="00F6456B"/>
    <w:rsid w:val="00F64708"/>
    <w:rsid w:val="00F6487D"/>
    <w:rsid w:val="00F64AB6"/>
    <w:rsid w:val="00F64CE9"/>
    <w:rsid w:val="00F65517"/>
    <w:rsid w:val="00F65CBD"/>
    <w:rsid w:val="00F65E33"/>
    <w:rsid w:val="00F66103"/>
    <w:rsid w:val="00F66433"/>
    <w:rsid w:val="00F66998"/>
    <w:rsid w:val="00F66AA5"/>
    <w:rsid w:val="00F670B3"/>
    <w:rsid w:val="00F670D2"/>
    <w:rsid w:val="00F670EF"/>
    <w:rsid w:val="00F6732A"/>
    <w:rsid w:val="00F676A1"/>
    <w:rsid w:val="00F67C35"/>
    <w:rsid w:val="00F67D0E"/>
    <w:rsid w:val="00F67D94"/>
    <w:rsid w:val="00F67DC3"/>
    <w:rsid w:val="00F7003D"/>
    <w:rsid w:val="00F70B62"/>
    <w:rsid w:val="00F71186"/>
    <w:rsid w:val="00F711DA"/>
    <w:rsid w:val="00F7190A"/>
    <w:rsid w:val="00F71E47"/>
    <w:rsid w:val="00F72259"/>
    <w:rsid w:val="00F7244F"/>
    <w:rsid w:val="00F72B12"/>
    <w:rsid w:val="00F732DC"/>
    <w:rsid w:val="00F73643"/>
    <w:rsid w:val="00F73833"/>
    <w:rsid w:val="00F73F26"/>
    <w:rsid w:val="00F740E7"/>
    <w:rsid w:val="00F743EA"/>
    <w:rsid w:val="00F74441"/>
    <w:rsid w:val="00F748C6"/>
    <w:rsid w:val="00F751A0"/>
    <w:rsid w:val="00F75BE9"/>
    <w:rsid w:val="00F75F28"/>
    <w:rsid w:val="00F7663A"/>
    <w:rsid w:val="00F76E59"/>
    <w:rsid w:val="00F779B1"/>
    <w:rsid w:val="00F779B7"/>
    <w:rsid w:val="00F779F2"/>
    <w:rsid w:val="00F801E0"/>
    <w:rsid w:val="00F8021D"/>
    <w:rsid w:val="00F80388"/>
    <w:rsid w:val="00F810EE"/>
    <w:rsid w:val="00F81D58"/>
    <w:rsid w:val="00F82263"/>
    <w:rsid w:val="00F829FC"/>
    <w:rsid w:val="00F82B83"/>
    <w:rsid w:val="00F82BA4"/>
    <w:rsid w:val="00F82CA9"/>
    <w:rsid w:val="00F8394A"/>
    <w:rsid w:val="00F83DF9"/>
    <w:rsid w:val="00F84152"/>
    <w:rsid w:val="00F84237"/>
    <w:rsid w:val="00F84906"/>
    <w:rsid w:val="00F84B3F"/>
    <w:rsid w:val="00F85188"/>
    <w:rsid w:val="00F85209"/>
    <w:rsid w:val="00F853F3"/>
    <w:rsid w:val="00F85A4F"/>
    <w:rsid w:val="00F86401"/>
    <w:rsid w:val="00F86466"/>
    <w:rsid w:val="00F864E1"/>
    <w:rsid w:val="00F86573"/>
    <w:rsid w:val="00F86C88"/>
    <w:rsid w:val="00F86D93"/>
    <w:rsid w:val="00F8748A"/>
    <w:rsid w:val="00F878D8"/>
    <w:rsid w:val="00F9000B"/>
    <w:rsid w:val="00F9049A"/>
    <w:rsid w:val="00F90AE9"/>
    <w:rsid w:val="00F90B87"/>
    <w:rsid w:val="00F91008"/>
    <w:rsid w:val="00F91329"/>
    <w:rsid w:val="00F91656"/>
    <w:rsid w:val="00F91BAD"/>
    <w:rsid w:val="00F91E52"/>
    <w:rsid w:val="00F91EC9"/>
    <w:rsid w:val="00F921B6"/>
    <w:rsid w:val="00F92A14"/>
    <w:rsid w:val="00F92B0C"/>
    <w:rsid w:val="00F92E75"/>
    <w:rsid w:val="00F931EA"/>
    <w:rsid w:val="00F93252"/>
    <w:rsid w:val="00F932BE"/>
    <w:rsid w:val="00F93818"/>
    <w:rsid w:val="00F93CCB"/>
    <w:rsid w:val="00F93E36"/>
    <w:rsid w:val="00F93EDD"/>
    <w:rsid w:val="00F941F5"/>
    <w:rsid w:val="00F94DBB"/>
    <w:rsid w:val="00F94E91"/>
    <w:rsid w:val="00F95375"/>
    <w:rsid w:val="00F955E3"/>
    <w:rsid w:val="00F95A41"/>
    <w:rsid w:val="00F95C85"/>
    <w:rsid w:val="00F95E83"/>
    <w:rsid w:val="00F95F79"/>
    <w:rsid w:val="00F96020"/>
    <w:rsid w:val="00F962E1"/>
    <w:rsid w:val="00F9717A"/>
    <w:rsid w:val="00F971E9"/>
    <w:rsid w:val="00F97265"/>
    <w:rsid w:val="00F9739C"/>
    <w:rsid w:val="00F973DE"/>
    <w:rsid w:val="00F97705"/>
    <w:rsid w:val="00F97921"/>
    <w:rsid w:val="00F97A9A"/>
    <w:rsid w:val="00FA01AF"/>
    <w:rsid w:val="00FA043B"/>
    <w:rsid w:val="00FA0639"/>
    <w:rsid w:val="00FA0770"/>
    <w:rsid w:val="00FA07F8"/>
    <w:rsid w:val="00FA0813"/>
    <w:rsid w:val="00FA1CAD"/>
    <w:rsid w:val="00FA22C8"/>
    <w:rsid w:val="00FA2838"/>
    <w:rsid w:val="00FA29A3"/>
    <w:rsid w:val="00FA32C1"/>
    <w:rsid w:val="00FA369F"/>
    <w:rsid w:val="00FA36B7"/>
    <w:rsid w:val="00FA3B24"/>
    <w:rsid w:val="00FA3B5E"/>
    <w:rsid w:val="00FA3F3D"/>
    <w:rsid w:val="00FA401C"/>
    <w:rsid w:val="00FA4756"/>
    <w:rsid w:val="00FA49D1"/>
    <w:rsid w:val="00FA50F9"/>
    <w:rsid w:val="00FA518E"/>
    <w:rsid w:val="00FA53AA"/>
    <w:rsid w:val="00FA556D"/>
    <w:rsid w:val="00FA56FA"/>
    <w:rsid w:val="00FA6137"/>
    <w:rsid w:val="00FA629E"/>
    <w:rsid w:val="00FA6672"/>
    <w:rsid w:val="00FA7002"/>
    <w:rsid w:val="00FA7383"/>
    <w:rsid w:val="00FA7467"/>
    <w:rsid w:val="00FA79C0"/>
    <w:rsid w:val="00FA7AE7"/>
    <w:rsid w:val="00FA7E0E"/>
    <w:rsid w:val="00FA7EE2"/>
    <w:rsid w:val="00FB0302"/>
    <w:rsid w:val="00FB053E"/>
    <w:rsid w:val="00FB0A23"/>
    <w:rsid w:val="00FB0C23"/>
    <w:rsid w:val="00FB1069"/>
    <w:rsid w:val="00FB10C1"/>
    <w:rsid w:val="00FB1149"/>
    <w:rsid w:val="00FB16DE"/>
    <w:rsid w:val="00FB2695"/>
    <w:rsid w:val="00FB2D2E"/>
    <w:rsid w:val="00FB2DBD"/>
    <w:rsid w:val="00FB2E3A"/>
    <w:rsid w:val="00FB3431"/>
    <w:rsid w:val="00FB3465"/>
    <w:rsid w:val="00FB3887"/>
    <w:rsid w:val="00FB3B90"/>
    <w:rsid w:val="00FB3C34"/>
    <w:rsid w:val="00FB4ACC"/>
    <w:rsid w:val="00FB4B8F"/>
    <w:rsid w:val="00FB4D1C"/>
    <w:rsid w:val="00FB4FAB"/>
    <w:rsid w:val="00FB510D"/>
    <w:rsid w:val="00FB5837"/>
    <w:rsid w:val="00FB5B6B"/>
    <w:rsid w:val="00FB5E58"/>
    <w:rsid w:val="00FB67E2"/>
    <w:rsid w:val="00FB6A4B"/>
    <w:rsid w:val="00FB6E41"/>
    <w:rsid w:val="00FB750E"/>
    <w:rsid w:val="00FB757A"/>
    <w:rsid w:val="00FB7BF5"/>
    <w:rsid w:val="00FB7DDC"/>
    <w:rsid w:val="00FC040E"/>
    <w:rsid w:val="00FC075F"/>
    <w:rsid w:val="00FC17DD"/>
    <w:rsid w:val="00FC1A22"/>
    <w:rsid w:val="00FC1F9D"/>
    <w:rsid w:val="00FC240B"/>
    <w:rsid w:val="00FC25E0"/>
    <w:rsid w:val="00FC27B7"/>
    <w:rsid w:val="00FC3178"/>
    <w:rsid w:val="00FC3525"/>
    <w:rsid w:val="00FC36C6"/>
    <w:rsid w:val="00FC3742"/>
    <w:rsid w:val="00FC3DB3"/>
    <w:rsid w:val="00FC4016"/>
    <w:rsid w:val="00FC4466"/>
    <w:rsid w:val="00FC4CDB"/>
    <w:rsid w:val="00FC511E"/>
    <w:rsid w:val="00FC519A"/>
    <w:rsid w:val="00FC57F9"/>
    <w:rsid w:val="00FC5C11"/>
    <w:rsid w:val="00FC61E8"/>
    <w:rsid w:val="00FC62F0"/>
    <w:rsid w:val="00FC68D0"/>
    <w:rsid w:val="00FC7210"/>
    <w:rsid w:val="00FC76D1"/>
    <w:rsid w:val="00FC7EEB"/>
    <w:rsid w:val="00FD0190"/>
    <w:rsid w:val="00FD025A"/>
    <w:rsid w:val="00FD04B8"/>
    <w:rsid w:val="00FD0B2A"/>
    <w:rsid w:val="00FD0B2E"/>
    <w:rsid w:val="00FD0CBE"/>
    <w:rsid w:val="00FD0EE5"/>
    <w:rsid w:val="00FD126D"/>
    <w:rsid w:val="00FD178E"/>
    <w:rsid w:val="00FD1E36"/>
    <w:rsid w:val="00FD249D"/>
    <w:rsid w:val="00FD26A6"/>
    <w:rsid w:val="00FD2C0C"/>
    <w:rsid w:val="00FD2E28"/>
    <w:rsid w:val="00FD31F1"/>
    <w:rsid w:val="00FD4789"/>
    <w:rsid w:val="00FD4A85"/>
    <w:rsid w:val="00FD4B0D"/>
    <w:rsid w:val="00FD4E0A"/>
    <w:rsid w:val="00FD4E48"/>
    <w:rsid w:val="00FD4FC9"/>
    <w:rsid w:val="00FD5504"/>
    <w:rsid w:val="00FD5560"/>
    <w:rsid w:val="00FD5AF7"/>
    <w:rsid w:val="00FD5CC0"/>
    <w:rsid w:val="00FD5D53"/>
    <w:rsid w:val="00FD5EB5"/>
    <w:rsid w:val="00FD5ECA"/>
    <w:rsid w:val="00FD6E48"/>
    <w:rsid w:val="00FD7084"/>
    <w:rsid w:val="00FD70B3"/>
    <w:rsid w:val="00FD72A2"/>
    <w:rsid w:val="00FD7781"/>
    <w:rsid w:val="00FD7B49"/>
    <w:rsid w:val="00FD7BCC"/>
    <w:rsid w:val="00FD7CEE"/>
    <w:rsid w:val="00FE012D"/>
    <w:rsid w:val="00FE026F"/>
    <w:rsid w:val="00FE03A2"/>
    <w:rsid w:val="00FE03E8"/>
    <w:rsid w:val="00FE08E6"/>
    <w:rsid w:val="00FE0983"/>
    <w:rsid w:val="00FE09D4"/>
    <w:rsid w:val="00FE0CAA"/>
    <w:rsid w:val="00FE0D64"/>
    <w:rsid w:val="00FE1235"/>
    <w:rsid w:val="00FE1503"/>
    <w:rsid w:val="00FE16BA"/>
    <w:rsid w:val="00FE1C22"/>
    <w:rsid w:val="00FE204F"/>
    <w:rsid w:val="00FE2E9E"/>
    <w:rsid w:val="00FE2F5C"/>
    <w:rsid w:val="00FE34D8"/>
    <w:rsid w:val="00FE3BB0"/>
    <w:rsid w:val="00FE45A9"/>
    <w:rsid w:val="00FE46B6"/>
    <w:rsid w:val="00FE488F"/>
    <w:rsid w:val="00FE48B8"/>
    <w:rsid w:val="00FE5A6E"/>
    <w:rsid w:val="00FE5AFC"/>
    <w:rsid w:val="00FE671F"/>
    <w:rsid w:val="00FE70DE"/>
    <w:rsid w:val="00FE7201"/>
    <w:rsid w:val="00FE7829"/>
    <w:rsid w:val="00FF0036"/>
    <w:rsid w:val="00FF00FB"/>
    <w:rsid w:val="00FF031B"/>
    <w:rsid w:val="00FF0680"/>
    <w:rsid w:val="00FF075A"/>
    <w:rsid w:val="00FF088B"/>
    <w:rsid w:val="00FF0913"/>
    <w:rsid w:val="00FF1274"/>
    <w:rsid w:val="00FF1310"/>
    <w:rsid w:val="00FF19A1"/>
    <w:rsid w:val="00FF1A8B"/>
    <w:rsid w:val="00FF1CDB"/>
    <w:rsid w:val="00FF2027"/>
    <w:rsid w:val="00FF2185"/>
    <w:rsid w:val="00FF2A70"/>
    <w:rsid w:val="00FF3094"/>
    <w:rsid w:val="00FF37A7"/>
    <w:rsid w:val="00FF397D"/>
    <w:rsid w:val="00FF3EFE"/>
    <w:rsid w:val="00FF3F5B"/>
    <w:rsid w:val="00FF4B4C"/>
    <w:rsid w:val="00FF4FBE"/>
    <w:rsid w:val="00FF5893"/>
    <w:rsid w:val="00FF5B7B"/>
    <w:rsid w:val="00FF5C8C"/>
    <w:rsid w:val="00FF6034"/>
    <w:rsid w:val="00FF6338"/>
    <w:rsid w:val="00FF67CF"/>
    <w:rsid w:val="00FF6D9C"/>
    <w:rsid w:val="00FF6E7B"/>
    <w:rsid w:val="00FF776A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6403AB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6403A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403A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6403A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403A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403AB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6403AB"/>
    <w:pPr>
      <w:spacing w:before="144"/>
      <w:jc w:val="both"/>
    </w:pPr>
    <w:rPr>
      <w:noProof/>
    </w:rPr>
  </w:style>
  <w:style w:type="paragraph" w:customStyle="1" w:styleId="PA">
    <w:name w:val="PA"/>
    <w:next w:val="Normal"/>
    <w:link w:val="PAChar"/>
    <w:rsid w:val="006403AB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6403AB"/>
    <w:rPr>
      <w:rFonts w:ascii="Perpetua Std" w:hAnsi="Perpetua Std"/>
      <w:color w:val="000000"/>
      <w:sz w:val="24"/>
    </w:rPr>
  </w:style>
  <w:style w:type="paragraph" w:customStyle="1" w:styleId="PB">
    <w:name w:val="PB"/>
    <w:rsid w:val="006403AB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6403AB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6403AB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6403AB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6403AB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6403AB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6403AB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6403AB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6403AB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6403AB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6403AB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6403AB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6403AB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QU">
    <w:name w:val="QU"/>
    <w:rsid w:val="006403AB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Q">
    <w:name w:val="PQ"/>
    <w:link w:val="PQChar"/>
    <w:rsid w:val="006403AB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6403AB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6403AB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6403AB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6403AB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6403AB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64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6403AB"/>
    <w:rPr>
      <w:vertAlign w:val="superscript"/>
    </w:rPr>
  </w:style>
  <w:style w:type="paragraph" w:customStyle="1" w:styleId="HA">
    <w:name w:val="HA"/>
    <w:autoRedefine/>
    <w:rsid w:val="006403AB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6403AB"/>
    <w:pPr>
      <w:spacing w:before="120" w:after="240"/>
      <w:jc w:val="center"/>
    </w:pPr>
    <w:rPr>
      <w:rFonts w:ascii="Helvetica LT Std" w:hAnsi="Helvetica LT Std"/>
      <w:b/>
      <w:color w:val="333333"/>
      <w:w w:val="105"/>
      <w:sz w:val="32"/>
    </w:rPr>
  </w:style>
  <w:style w:type="paragraph" w:customStyle="1" w:styleId="HC">
    <w:name w:val="HC"/>
    <w:autoRedefine/>
    <w:rsid w:val="006403AB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6403AB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6403AB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6403AB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6403AB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6403AB"/>
    <w:pPr>
      <w:numPr>
        <w:numId w:val="7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6403AB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6403AB"/>
    <w:rPr>
      <w:rFonts w:ascii="Perpetua Std" w:hAnsi="Perpetua Std"/>
    </w:rPr>
  </w:style>
  <w:style w:type="paragraph" w:styleId="NoSpacing">
    <w:name w:val="No Spacing"/>
    <w:qFormat/>
    <w:rsid w:val="006403AB"/>
    <w:rPr>
      <w:rFonts w:ascii="Perpetua" w:hAnsi="Perpetua"/>
    </w:rPr>
  </w:style>
  <w:style w:type="paragraph" w:customStyle="1" w:styleId="PCA">
    <w:name w:val="PCA"/>
    <w:rsid w:val="006403AB"/>
    <w:pPr>
      <w:numPr>
        <w:numId w:val="22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6403AB"/>
    <w:pPr>
      <w:numPr>
        <w:numId w:val="2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6403AB"/>
    <w:rPr>
      <w:rFonts w:ascii="Perpetua Std" w:eastAsia="MS Mincho" w:hAnsi="Perpetua Std"/>
      <w:color w:val="000000"/>
      <w:sz w:val="22"/>
    </w:rPr>
  </w:style>
  <w:style w:type="paragraph" w:styleId="FootnoteText">
    <w:name w:val="footnote text"/>
    <w:basedOn w:val="Normal"/>
    <w:link w:val="FootnoteTextChar"/>
    <w:rsid w:val="0018678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8678B"/>
  </w:style>
  <w:style w:type="character" w:customStyle="1" w:styleId="Heading1Char">
    <w:name w:val="Heading 1 Char"/>
    <w:link w:val="Heading1"/>
    <w:rsid w:val="00351992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351992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351992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351992"/>
    <w:pPr>
      <w:spacing w:after="24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qFormat/>
    <w:rsid w:val="00351992"/>
    <w:pPr>
      <w:outlineLvl w:val="9"/>
    </w:pPr>
  </w:style>
  <w:style w:type="paragraph" w:styleId="BalloonText">
    <w:name w:val="Balloon Text"/>
    <w:basedOn w:val="Normal"/>
    <w:link w:val="BalloonTextChar"/>
    <w:rsid w:val="0035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99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6403AB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6403A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403A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6403A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403A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403AB"/>
    <w:pPr>
      <w:tabs>
        <w:tab w:val="center" w:pos="4320"/>
        <w:tab w:val="right" w:pos="8640"/>
      </w:tabs>
    </w:pPr>
  </w:style>
  <w:style w:type="paragraph" w:customStyle="1" w:styleId="Standard">
    <w:name w:val="Standard"/>
    <w:rsid w:val="006403AB"/>
    <w:pPr>
      <w:spacing w:before="144"/>
      <w:jc w:val="both"/>
    </w:pPr>
    <w:rPr>
      <w:noProof/>
    </w:rPr>
  </w:style>
  <w:style w:type="paragraph" w:customStyle="1" w:styleId="PA">
    <w:name w:val="PA"/>
    <w:next w:val="Normal"/>
    <w:link w:val="PAChar"/>
    <w:rsid w:val="006403AB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6403AB"/>
    <w:rPr>
      <w:rFonts w:ascii="Perpetua Std" w:hAnsi="Perpetua Std"/>
      <w:color w:val="000000"/>
      <w:sz w:val="24"/>
    </w:rPr>
  </w:style>
  <w:style w:type="paragraph" w:customStyle="1" w:styleId="PB">
    <w:name w:val="PB"/>
    <w:rsid w:val="006403AB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6403AB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6403AB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6403AB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6403AB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6403AB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6403AB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6403AB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6403AB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6403AB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6403AB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6403AB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6403AB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QU">
    <w:name w:val="QU"/>
    <w:rsid w:val="006403AB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Q">
    <w:name w:val="PQ"/>
    <w:link w:val="PQChar"/>
    <w:rsid w:val="006403AB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6403AB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6403AB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6403AB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6403AB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6403AB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64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6403AB"/>
    <w:rPr>
      <w:vertAlign w:val="superscript"/>
    </w:rPr>
  </w:style>
  <w:style w:type="paragraph" w:customStyle="1" w:styleId="HA">
    <w:name w:val="HA"/>
    <w:autoRedefine/>
    <w:rsid w:val="006403AB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6403AB"/>
    <w:pPr>
      <w:spacing w:before="120" w:after="240"/>
      <w:jc w:val="center"/>
    </w:pPr>
    <w:rPr>
      <w:rFonts w:ascii="Helvetica LT Std" w:hAnsi="Helvetica LT Std"/>
      <w:b/>
      <w:color w:val="333333"/>
      <w:w w:val="105"/>
      <w:sz w:val="32"/>
    </w:rPr>
  </w:style>
  <w:style w:type="paragraph" w:customStyle="1" w:styleId="HC">
    <w:name w:val="HC"/>
    <w:autoRedefine/>
    <w:rsid w:val="006403AB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6403AB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6403AB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6403AB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6403AB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6403AB"/>
    <w:pPr>
      <w:numPr>
        <w:numId w:val="7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6403AB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6403AB"/>
    <w:rPr>
      <w:rFonts w:ascii="Perpetua Std" w:hAnsi="Perpetua Std"/>
    </w:rPr>
  </w:style>
  <w:style w:type="paragraph" w:styleId="NoSpacing">
    <w:name w:val="No Spacing"/>
    <w:qFormat/>
    <w:rsid w:val="006403AB"/>
    <w:rPr>
      <w:rFonts w:ascii="Perpetua" w:hAnsi="Perpetua"/>
    </w:rPr>
  </w:style>
  <w:style w:type="paragraph" w:customStyle="1" w:styleId="PCA">
    <w:name w:val="PCA"/>
    <w:rsid w:val="006403AB"/>
    <w:pPr>
      <w:numPr>
        <w:numId w:val="22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6403AB"/>
    <w:pPr>
      <w:numPr>
        <w:numId w:val="2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6403AB"/>
    <w:rPr>
      <w:rFonts w:ascii="Perpetua Std" w:eastAsia="MS Mincho" w:hAnsi="Perpetua Std"/>
      <w:color w:val="000000"/>
      <w:sz w:val="22"/>
    </w:rPr>
  </w:style>
  <w:style w:type="paragraph" w:styleId="FootnoteText">
    <w:name w:val="footnote text"/>
    <w:basedOn w:val="Normal"/>
    <w:link w:val="FootnoteTextChar"/>
    <w:rsid w:val="0018678B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18678B"/>
  </w:style>
  <w:style w:type="character" w:customStyle="1" w:styleId="Heading1Char">
    <w:name w:val="Heading 1 Char"/>
    <w:link w:val="Heading1"/>
    <w:rsid w:val="00351992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351992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351992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351992"/>
    <w:pPr>
      <w:spacing w:after="24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qFormat/>
    <w:rsid w:val="00351992"/>
    <w:pPr>
      <w:outlineLvl w:val="9"/>
    </w:pPr>
  </w:style>
  <w:style w:type="paragraph" w:styleId="BalloonText">
    <w:name w:val="Balloon Text"/>
    <w:basedOn w:val="Normal"/>
    <w:link w:val="BalloonTextChar"/>
    <w:rsid w:val="0035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9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9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8582. Must a taxpayer’s property be completely destroyed in order to qualify for nonrecognition treatment under the rules applicable to involuntary conversions?</vt:lpstr>
    </vt:vector>
  </TitlesOfParts>
  <Company>National Underwriter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8582. Must a taxpayer’s property be completely destroyed in order to qualify for nonrecognition treatment under the rules applicable to involuntary conversions?</dc:title>
  <dc:creator>cjump</dc:creator>
  <cp:lastModifiedBy>rcline</cp:lastModifiedBy>
  <cp:revision>2</cp:revision>
  <dcterms:created xsi:type="dcterms:W3CDTF">2014-08-21T18:54:00Z</dcterms:created>
  <dcterms:modified xsi:type="dcterms:W3CDTF">2014-08-21T18:54:00Z</dcterms:modified>
</cp:coreProperties>
</file>