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2" w:rsidRPr="00E103F2" w:rsidRDefault="00E103F2" w:rsidP="004E7836">
      <w:pPr>
        <w:pStyle w:val="PA"/>
        <w:rPr>
          <w:b/>
        </w:rPr>
      </w:pPr>
      <w:bookmarkStart w:id="0" w:name="_GoBack"/>
      <w:bookmarkEnd w:id="0"/>
    </w:p>
    <w:p w:rsidR="00E103F2" w:rsidRPr="00E103F2" w:rsidRDefault="00E103F2" w:rsidP="004E7836">
      <w:pPr>
        <w:pStyle w:val="PA"/>
        <w:rPr>
          <w:b/>
        </w:rPr>
      </w:pPr>
      <w:r w:rsidRPr="00E103F2">
        <w:rPr>
          <w:b/>
        </w:rPr>
        <w:t>8542.  Who is taxed on the income from property that is transferred to a minor under a uniform “Gifts to Minors” act?</w:t>
      </w:r>
    </w:p>
    <w:p w:rsidR="00427B74" w:rsidRPr="00532B64" w:rsidRDefault="00957231" w:rsidP="004E7836">
      <w:pPr>
        <w:pStyle w:val="PA"/>
      </w:pPr>
      <w:r w:rsidRPr="00532B64">
        <w:t xml:space="preserve">As a general rule, the income is taxable to the minor. However, </w:t>
      </w:r>
      <w:r w:rsidR="00724A31">
        <w:t>as discussed in Q 8541, unearned income of children (even potentially up to age 2</w:t>
      </w:r>
      <w:r w:rsidR="000E7353">
        <w:t>3</w:t>
      </w:r>
      <w:r w:rsidR="00724A31">
        <w:t>), may be subject to the kiddie tax.</w:t>
      </w:r>
      <w:r w:rsidRPr="00532B64">
        <w:t xml:space="preserve"> </w:t>
      </w:r>
    </w:p>
    <w:p w:rsidR="00271A21" w:rsidRDefault="00957231" w:rsidP="004E7836">
      <w:pPr>
        <w:pStyle w:val="PA"/>
      </w:pPr>
      <w:r w:rsidRPr="00532B64">
        <w:t>To the extent that income from the transferred property is used for the minor’s support, it may be taxed to the person who is legally obligated to support the minor.</w:t>
      </w:r>
      <w:r w:rsidRPr="00532B64">
        <w:rPr>
          <w:vertAlign w:val="superscript"/>
        </w:rPr>
        <w:footnoteReference w:id="1"/>
      </w:r>
      <w:r w:rsidRPr="00532B64">
        <w:t xml:space="preserve"> State laws differ as to a parent’s obligation to support. The income will be taxable to the parent only to the extent that it is actually used to discharge or satisfy the parent’s obligation under state law.</w:t>
      </w:r>
      <w:r w:rsidRPr="00532B64">
        <w:rPr>
          <w:vertAlign w:val="superscript"/>
        </w:rPr>
        <w:footnoteReference w:id="2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9" w:rsidRDefault="009F1D39" w:rsidP="006F074C">
      <w:r>
        <w:separator/>
      </w:r>
    </w:p>
  </w:endnote>
  <w:endnote w:type="continuationSeparator" w:id="0">
    <w:p w:rsidR="009F1D39" w:rsidRDefault="009F1D39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9" w:rsidRDefault="009F1D39" w:rsidP="006F074C">
      <w:r>
        <w:separator/>
      </w:r>
    </w:p>
  </w:footnote>
  <w:footnote w:type="continuationSeparator" w:id="0">
    <w:p w:rsidR="009F1D39" w:rsidRDefault="009F1D39" w:rsidP="006F074C">
      <w:r>
        <w:continuationSeparator/>
      </w:r>
    </w:p>
  </w:footnote>
  <w:footnote w:id="1">
    <w:p w:rsidR="00D73FC0" w:rsidRPr="00545522" w:rsidRDefault="00D73FC0" w:rsidP="00FE5D9D">
      <w:pPr>
        <w:pStyle w:val="PQ"/>
      </w:pPr>
      <w:r w:rsidRPr="00545522">
        <w:footnoteRef/>
      </w:r>
      <w:r w:rsidR="00F16B3F">
        <w:t>.</w:t>
      </w:r>
      <w:r w:rsidR="00F16B3F">
        <w:tab/>
      </w:r>
      <w:r w:rsidR="00FE5D9D" w:rsidRPr="00545522">
        <w:t>Rev. Rul. 56-484, 1956-2 CB 23; Rev. Rul. 59-357, 1959-2 CB 212.</w:t>
      </w:r>
    </w:p>
  </w:footnote>
  <w:footnote w:id="2">
    <w:p w:rsidR="00D73FC0" w:rsidRPr="00545522" w:rsidRDefault="00D73FC0" w:rsidP="00FE5D9D">
      <w:pPr>
        <w:pStyle w:val="PQ"/>
      </w:pPr>
      <w:r w:rsidRPr="00545522">
        <w:footnoteRef/>
      </w:r>
      <w:r w:rsidR="00F16B3F">
        <w:t>.</w:t>
      </w:r>
      <w:r w:rsidR="00F16B3F">
        <w:tab/>
      </w:r>
      <w:r w:rsidR="00FE5D9D" w:rsidRPr="00545522">
        <w:t xml:space="preserve">IRC Sec. </w:t>
      </w:r>
      <w:proofErr w:type="gramStart"/>
      <w:r w:rsidR="00FE5D9D" w:rsidRPr="00545522">
        <w:t>677(b</w:t>
      </w:r>
      <w:proofErr w:type="gramEnd"/>
      <w:r w:rsidR="00FE5D9D" w:rsidRPr="00545522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55E1D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0E7353"/>
    <w:rsid w:val="00114F5B"/>
    <w:rsid w:val="00116205"/>
    <w:rsid w:val="001244E9"/>
    <w:rsid w:val="00141FAB"/>
    <w:rsid w:val="0017741C"/>
    <w:rsid w:val="00190E67"/>
    <w:rsid w:val="00197132"/>
    <w:rsid w:val="0019748C"/>
    <w:rsid w:val="001A05A6"/>
    <w:rsid w:val="001A2727"/>
    <w:rsid w:val="001D0595"/>
    <w:rsid w:val="001E1AC3"/>
    <w:rsid w:val="001F52F4"/>
    <w:rsid w:val="002000C6"/>
    <w:rsid w:val="00202A9B"/>
    <w:rsid w:val="00202F50"/>
    <w:rsid w:val="002040BD"/>
    <w:rsid w:val="00212ED8"/>
    <w:rsid w:val="00231C02"/>
    <w:rsid w:val="00242C92"/>
    <w:rsid w:val="00243A4C"/>
    <w:rsid w:val="00244026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315FD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3F7910"/>
    <w:rsid w:val="00407D8B"/>
    <w:rsid w:val="004167F4"/>
    <w:rsid w:val="00427B74"/>
    <w:rsid w:val="00435B94"/>
    <w:rsid w:val="004454DB"/>
    <w:rsid w:val="00456493"/>
    <w:rsid w:val="004629F4"/>
    <w:rsid w:val="00465A58"/>
    <w:rsid w:val="00474C65"/>
    <w:rsid w:val="00484642"/>
    <w:rsid w:val="00487A39"/>
    <w:rsid w:val="004A4E15"/>
    <w:rsid w:val="004C5F26"/>
    <w:rsid w:val="004E7836"/>
    <w:rsid w:val="00501B90"/>
    <w:rsid w:val="00511E10"/>
    <w:rsid w:val="005171D4"/>
    <w:rsid w:val="00517556"/>
    <w:rsid w:val="00521FCB"/>
    <w:rsid w:val="005223B9"/>
    <w:rsid w:val="00532B64"/>
    <w:rsid w:val="0053592D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D1AAB"/>
    <w:rsid w:val="005D36FE"/>
    <w:rsid w:val="005E18C8"/>
    <w:rsid w:val="005E1E5E"/>
    <w:rsid w:val="005E1F03"/>
    <w:rsid w:val="005E3CAD"/>
    <w:rsid w:val="006070A8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6F75C1"/>
    <w:rsid w:val="00704D91"/>
    <w:rsid w:val="00723223"/>
    <w:rsid w:val="00724A31"/>
    <w:rsid w:val="00725A6D"/>
    <w:rsid w:val="007343A3"/>
    <w:rsid w:val="00743EBB"/>
    <w:rsid w:val="007865B2"/>
    <w:rsid w:val="00786F5E"/>
    <w:rsid w:val="00794370"/>
    <w:rsid w:val="007B4CD2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2576A"/>
    <w:rsid w:val="00944E4E"/>
    <w:rsid w:val="0095488D"/>
    <w:rsid w:val="00957231"/>
    <w:rsid w:val="009626DD"/>
    <w:rsid w:val="0097483E"/>
    <w:rsid w:val="009872CC"/>
    <w:rsid w:val="009938E4"/>
    <w:rsid w:val="009C0B32"/>
    <w:rsid w:val="009C73DD"/>
    <w:rsid w:val="009D709F"/>
    <w:rsid w:val="009F1D39"/>
    <w:rsid w:val="009F75A1"/>
    <w:rsid w:val="00A02AF1"/>
    <w:rsid w:val="00A03817"/>
    <w:rsid w:val="00A05FEA"/>
    <w:rsid w:val="00A2685C"/>
    <w:rsid w:val="00A268AC"/>
    <w:rsid w:val="00A42593"/>
    <w:rsid w:val="00A44BAD"/>
    <w:rsid w:val="00A46971"/>
    <w:rsid w:val="00A82E6D"/>
    <w:rsid w:val="00A94701"/>
    <w:rsid w:val="00B15D08"/>
    <w:rsid w:val="00B20CBB"/>
    <w:rsid w:val="00B26A61"/>
    <w:rsid w:val="00B35F20"/>
    <w:rsid w:val="00B47F6C"/>
    <w:rsid w:val="00B8207E"/>
    <w:rsid w:val="00B97105"/>
    <w:rsid w:val="00BA22F5"/>
    <w:rsid w:val="00BC19F7"/>
    <w:rsid w:val="00BC5792"/>
    <w:rsid w:val="00BC6F51"/>
    <w:rsid w:val="00BE317F"/>
    <w:rsid w:val="00BE4612"/>
    <w:rsid w:val="00BF4BC0"/>
    <w:rsid w:val="00C15AF0"/>
    <w:rsid w:val="00C1615A"/>
    <w:rsid w:val="00C3032D"/>
    <w:rsid w:val="00C360BE"/>
    <w:rsid w:val="00C5164F"/>
    <w:rsid w:val="00C5496F"/>
    <w:rsid w:val="00C64FEC"/>
    <w:rsid w:val="00C7768E"/>
    <w:rsid w:val="00C92346"/>
    <w:rsid w:val="00CB0AF1"/>
    <w:rsid w:val="00CD22F0"/>
    <w:rsid w:val="00CF5092"/>
    <w:rsid w:val="00D0195D"/>
    <w:rsid w:val="00D418E3"/>
    <w:rsid w:val="00D51611"/>
    <w:rsid w:val="00D72E05"/>
    <w:rsid w:val="00D73FC0"/>
    <w:rsid w:val="00D81626"/>
    <w:rsid w:val="00DB3BF0"/>
    <w:rsid w:val="00DC02E2"/>
    <w:rsid w:val="00DC0B50"/>
    <w:rsid w:val="00DD22D9"/>
    <w:rsid w:val="00DD68C3"/>
    <w:rsid w:val="00DE67F6"/>
    <w:rsid w:val="00DF4691"/>
    <w:rsid w:val="00DF78BD"/>
    <w:rsid w:val="00E103F2"/>
    <w:rsid w:val="00E20C72"/>
    <w:rsid w:val="00E23001"/>
    <w:rsid w:val="00E260EE"/>
    <w:rsid w:val="00E34083"/>
    <w:rsid w:val="00E345E3"/>
    <w:rsid w:val="00E57EB0"/>
    <w:rsid w:val="00E66D0B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21AEE"/>
    <w:rsid w:val="00F66D50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47D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47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47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47D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47D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47D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47DD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47DD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47D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47D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47D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47D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47D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47DD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47D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47DD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7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47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47DD"/>
    <w:pPr>
      <w:spacing w:before="144"/>
      <w:jc w:val="both"/>
    </w:pPr>
    <w:rPr>
      <w:noProof/>
    </w:rPr>
  </w:style>
  <w:style w:type="paragraph" w:customStyle="1" w:styleId="PD">
    <w:name w:val="PD"/>
    <w:rsid w:val="00EB47D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47D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47D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47D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47D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47D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47D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47D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47D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47D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47D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47D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47DD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47D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47D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47D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47D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47D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47DD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47DD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47DD"/>
    <w:rPr>
      <w:rFonts w:ascii="Perpetua Std" w:hAnsi="Perpetua Std"/>
    </w:rPr>
  </w:style>
  <w:style w:type="paragraph" w:styleId="NoSpacing">
    <w:name w:val="No Spacing"/>
    <w:qFormat/>
    <w:rsid w:val="00EB47DD"/>
    <w:rPr>
      <w:rFonts w:ascii="Perpetua" w:hAnsi="Perpetua"/>
    </w:rPr>
  </w:style>
  <w:style w:type="paragraph" w:customStyle="1" w:styleId="PCA">
    <w:name w:val="PCA"/>
    <w:rsid w:val="00EB47DD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47DD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47DD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47D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47D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47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47D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47D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47D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47DD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47DD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47D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47D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47D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47D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47D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47DD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47D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47DD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7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47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47DD"/>
    <w:pPr>
      <w:spacing w:before="144"/>
      <w:jc w:val="both"/>
    </w:pPr>
    <w:rPr>
      <w:noProof/>
    </w:rPr>
  </w:style>
  <w:style w:type="paragraph" w:customStyle="1" w:styleId="PD">
    <w:name w:val="PD"/>
    <w:rsid w:val="00EB47D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47D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47D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47D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47D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47D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47D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47D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47D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47D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47D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47D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47DD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47D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47D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47D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47D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47D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47DD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47DD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47DD"/>
    <w:rPr>
      <w:rFonts w:ascii="Perpetua Std" w:hAnsi="Perpetua Std"/>
    </w:rPr>
  </w:style>
  <w:style w:type="paragraph" w:styleId="NoSpacing">
    <w:name w:val="No Spacing"/>
    <w:qFormat/>
    <w:rsid w:val="00EB47DD"/>
    <w:rPr>
      <w:rFonts w:ascii="Perpetua" w:hAnsi="Perpetua"/>
    </w:rPr>
  </w:style>
  <w:style w:type="paragraph" w:customStyle="1" w:styleId="PCA">
    <w:name w:val="PCA"/>
    <w:rsid w:val="00EB47DD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47DD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47DD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8542. Who is taxed on the income from property that is transferred to a minor under a uniform “Gifts to Minors” act?</vt:lpstr>
    </vt:vector>
  </TitlesOfParts>
  <Company>Summit Business Media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8542. Who is taxed on the income from property that is transferred to a minor under a uniform “Gifts to Minors” act?</dc:title>
  <dc:creator>Alexis Long</dc:creator>
  <cp:lastModifiedBy>rcline</cp:lastModifiedBy>
  <cp:revision>2</cp:revision>
  <dcterms:created xsi:type="dcterms:W3CDTF">2014-08-20T19:24:00Z</dcterms:created>
  <dcterms:modified xsi:type="dcterms:W3CDTF">2014-08-20T19:24:00Z</dcterms:modified>
</cp:coreProperties>
</file>