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20" w:rsidRDefault="00931041">
      <w:pPr>
        <w:rPr>
          <w:b/>
        </w:rPr>
      </w:pPr>
      <w:r w:rsidRPr="00931041">
        <w:rPr>
          <w:b/>
        </w:rPr>
        <w:t>Q. 8055</w:t>
      </w:r>
      <w:r w:rsidR="004F4895">
        <w:rPr>
          <w:b/>
        </w:rPr>
        <w:t>.</w:t>
      </w:r>
      <w:r w:rsidR="004F4895">
        <w:rPr>
          <w:b/>
        </w:rPr>
        <w:tab/>
        <w:t>Under what circumstances is discharge of debt income excluded from gross income?</w:t>
      </w:r>
    </w:p>
    <w:p w:rsidR="004F4895" w:rsidRDefault="004F4895">
      <w:r>
        <w:rPr>
          <w:b/>
        </w:rPr>
        <w:tab/>
      </w:r>
      <w:r>
        <w:t>IRC Section 108 provides a number of exclusions of discharge of debt from gross income.  Those exclusions include the following:</w:t>
      </w:r>
    </w:p>
    <w:p w:rsidR="004F4895" w:rsidRDefault="004F4895">
      <w:pPr>
        <w:rPr>
          <w:b/>
        </w:rPr>
      </w:pPr>
      <w:r>
        <w:tab/>
      </w:r>
      <w:r>
        <w:rPr>
          <w:b/>
        </w:rPr>
        <w:t>Discharge in bankruptcy.</w:t>
      </w:r>
    </w:p>
    <w:p w:rsidR="004F4895" w:rsidRDefault="004F4895">
      <w:r>
        <w:rPr>
          <w:b/>
        </w:rPr>
        <w:tab/>
      </w:r>
      <w:r>
        <w:t>If the discharge occurs in any type of bankruptcy proceeding (i.e., Chapter 7, Chapter 11, Chapter 13), none of the discharged debt is included in gross income.</w:t>
      </w:r>
    </w:p>
    <w:p w:rsidR="004F4895" w:rsidRDefault="004F4895">
      <w:pPr>
        <w:rPr>
          <w:b/>
        </w:rPr>
      </w:pPr>
      <w:bookmarkStart w:id="0" w:name="_GoBack"/>
      <w:bookmarkEnd w:id="0"/>
      <w:r>
        <w:tab/>
      </w:r>
      <w:r>
        <w:rPr>
          <w:b/>
        </w:rPr>
        <w:t>Insolvency</w:t>
      </w:r>
    </w:p>
    <w:p w:rsidR="004F4895" w:rsidRDefault="004F4895">
      <w:r>
        <w:rPr>
          <w:b/>
        </w:rPr>
        <w:tab/>
      </w:r>
      <w:r>
        <w:t>If prior to the discharge, the taxpayer is insolvent, the discharged debt is excluded from gross income to the extent of the taxpayer’s insolvency.  A taxpayer is insolvent to the extent his or her liabilities exceed the fair market value of assets as determined immediately prior to the discharge.</w:t>
      </w:r>
    </w:p>
    <w:p w:rsidR="004F4895" w:rsidRPr="00CB2CC8" w:rsidRDefault="004F4895">
      <w:r>
        <w:tab/>
      </w:r>
      <w:r w:rsidR="00CB2CC8">
        <w:rPr>
          <w:i/>
        </w:rPr>
        <w:t>Example</w:t>
      </w:r>
      <w:r w:rsidR="00CB2CC8">
        <w:t>:  In 2015, a lender forgives Asher’s $200,000 recourse loan for no consideration.  Prior to the discharge, the fair market value of Asher’s assets was $100,000 and the aggregate amount of his liabilities (including the $200,000 recourse loan) was $400,000.  Thus, prior to the discharge, Asher was insolvent to the extent of $300,000 ($400,000 minus $100,000).  Immediately following the discharge of the $200,000 loan, Asher was insolvent to the extent of $100,000 ($200,000 minus $100,000).  Because Asher was insolvent before and after the discharge, the entire $200,000 discharge of debt is excluded from gross income.</w:t>
      </w:r>
    </w:p>
    <w:sectPr w:rsidR="004F4895" w:rsidRPr="00CB2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95"/>
    <w:rsid w:val="0005579B"/>
    <w:rsid w:val="00065372"/>
    <w:rsid w:val="00096CD7"/>
    <w:rsid w:val="000B6D80"/>
    <w:rsid w:val="000D1B69"/>
    <w:rsid w:val="000D1DD3"/>
    <w:rsid w:val="000D309C"/>
    <w:rsid w:val="000E45CF"/>
    <w:rsid w:val="001407DD"/>
    <w:rsid w:val="001666CE"/>
    <w:rsid w:val="00181171"/>
    <w:rsid w:val="00187E18"/>
    <w:rsid w:val="001B2277"/>
    <w:rsid w:val="001E102C"/>
    <w:rsid w:val="001E78AF"/>
    <w:rsid w:val="002123D7"/>
    <w:rsid w:val="0021418D"/>
    <w:rsid w:val="0022572F"/>
    <w:rsid w:val="0022797E"/>
    <w:rsid w:val="00237C29"/>
    <w:rsid w:val="00252809"/>
    <w:rsid w:val="0026464D"/>
    <w:rsid w:val="00291BDA"/>
    <w:rsid w:val="00294E96"/>
    <w:rsid w:val="002D0438"/>
    <w:rsid w:val="002D2650"/>
    <w:rsid w:val="002E1FB1"/>
    <w:rsid w:val="00311593"/>
    <w:rsid w:val="003216BF"/>
    <w:rsid w:val="00337C0C"/>
    <w:rsid w:val="00352E4A"/>
    <w:rsid w:val="0035310E"/>
    <w:rsid w:val="00377B01"/>
    <w:rsid w:val="0038766E"/>
    <w:rsid w:val="0039412E"/>
    <w:rsid w:val="003A4CF8"/>
    <w:rsid w:val="003A58B0"/>
    <w:rsid w:val="003C23A2"/>
    <w:rsid w:val="003C245D"/>
    <w:rsid w:val="003D5CD7"/>
    <w:rsid w:val="003E7EA0"/>
    <w:rsid w:val="003F1422"/>
    <w:rsid w:val="003F2893"/>
    <w:rsid w:val="0041187E"/>
    <w:rsid w:val="004501EA"/>
    <w:rsid w:val="00450A73"/>
    <w:rsid w:val="0045112A"/>
    <w:rsid w:val="00484F54"/>
    <w:rsid w:val="00487562"/>
    <w:rsid w:val="004A01B9"/>
    <w:rsid w:val="004B1A85"/>
    <w:rsid w:val="004C4D59"/>
    <w:rsid w:val="004D432A"/>
    <w:rsid w:val="004F4895"/>
    <w:rsid w:val="004F4D69"/>
    <w:rsid w:val="00503344"/>
    <w:rsid w:val="00525036"/>
    <w:rsid w:val="00530A2D"/>
    <w:rsid w:val="00535169"/>
    <w:rsid w:val="005518A6"/>
    <w:rsid w:val="00553D70"/>
    <w:rsid w:val="00574A99"/>
    <w:rsid w:val="00586A62"/>
    <w:rsid w:val="00596657"/>
    <w:rsid w:val="005E6716"/>
    <w:rsid w:val="006011E6"/>
    <w:rsid w:val="00603D9E"/>
    <w:rsid w:val="0061110F"/>
    <w:rsid w:val="00623A8B"/>
    <w:rsid w:val="00632370"/>
    <w:rsid w:val="00635896"/>
    <w:rsid w:val="00647606"/>
    <w:rsid w:val="00651BC7"/>
    <w:rsid w:val="00660F11"/>
    <w:rsid w:val="006662AD"/>
    <w:rsid w:val="00666BCB"/>
    <w:rsid w:val="00686EA7"/>
    <w:rsid w:val="00694DEF"/>
    <w:rsid w:val="00697C9B"/>
    <w:rsid w:val="006A76FD"/>
    <w:rsid w:val="006C3D81"/>
    <w:rsid w:val="006C5033"/>
    <w:rsid w:val="006D6733"/>
    <w:rsid w:val="006E70F3"/>
    <w:rsid w:val="0070022D"/>
    <w:rsid w:val="00735B03"/>
    <w:rsid w:val="00753D0D"/>
    <w:rsid w:val="00776F2C"/>
    <w:rsid w:val="0079724B"/>
    <w:rsid w:val="007A017F"/>
    <w:rsid w:val="007A27DD"/>
    <w:rsid w:val="007C3F89"/>
    <w:rsid w:val="007D094B"/>
    <w:rsid w:val="007D3C17"/>
    <w:rsid w:val="007F14CC"/>
    <w:rsid w:val="007F5088"/>
    <w:rsid w:val="00843C3B"/>
    <w:rsid w:val="008459E4"/>
    <w:rsid w:val="00883B6C"/>
    <w:rsid w:val="00887803"/>
    <w:rsid w:val="008A2B33"/>
    <w:rsid w:val="008B3AFD"/>
    <w:rsid w:val="008E6459"/>
    <w:rsid w:val="008E6D5E"/>
    <w:rsid w:val="00931041"/>
    <w:rsid w:val="009425BB"/>
    <w:rsid w:val="00954021"/>
    <w:rsid w:val="00991EA2"/>
    <w:rsid w:val="009B1D25"/>
    <w:rsid w:val="009B288E"/>
    <w:rsid w:val="009E7FA8"/>
    <w:rsid w:val="00A06349"/>
    <w:rsid w:val="00A47D74"/>
    <w:rsid w:val="00A57221"/>
    <w:rsid w:val="00A84885"/>
    <w:rsid w:val="00A85603"/>
    <w:rsid w:val="00AE350B"/>
    <w:rsid w:val="00B03CC1"/>
    <w:rsid w:val="00B30C75"/>
    <w:rsid w:val="00B41925"/>
    <w:rsid w:val="00B5442B"/>
    <w:rsid w:val="00B64C6F"/>
    <w:rsid w:val="00B81737"/>
    <w:rsid w:val="00B828F7"/>
    <w:rsid w:val="00B928F9"/>
    <w:rsid w:val="00B97B46"/>
    <w:rsid w:val="00BA5429"/>
    <w:rsid w:val="00BA60B2"/>
    <w:rsid w:val="00BD5A60"/>
    <w:rsid w:val="00BE21F0"/>
    <w:rsid w:val="00BF2DBC"/>
    <w:rsid w:val="00C1062A"/>
    <w:rsid w:val="00C10753"/>
    <w:rsid w:val="00C16ABF"/>
    <w:rsid w:val="00C62B5C"/>
    <w:rsid w:val="00C7712F"/>
    <w:rsid w:val="00C77F73"/>
    <w:rsid w:val="00CB102F"/>
    <w:rsid w:val="00CB2CC8"/>
    <w:rsid w:val="00CD1872"/>
    <w:rsid w:val="00CE4206"/>
    <w:rsid w:val="00CE63C7"/>
    <w:rsid w:val="00CF3AF7"/>
    <w:rsid w:val="00CF7095"/>
    <w:rsid w:val="00D04A98"/>
    <w:rsid w:val="00D219C0"/>
    <w:rsid w:val="00D23744"/>
    <w:rsid w:val="00D41B27"/>
    <w:rsid w:val="00D41EC4"/>
    <w:rsid w:val="00D50B1B"/>
    <w:rsid w:val="00DA5667"/>
    <w:rsid w:val="00DD373E"/>
    <w:rsid w:val="00DE5420"/>
    <w:rsid w:val="00DF700D"/>
    <w:rsid w:val="00E472DB"/>
    <w:rsid w:val="00E5611C"/>
    <w:rsid w:val="00E71CC0"/>
    <w:rsid w:val="00E753A9"/>
    <w:rsid w:val="00EA5F51"/>
    <w:rsid w:val="00EA6212"/>
    <w:rsid w:val="00EB5D69"/>
    <w:rsid w:val="00EC0F61"/>
    <w:rsid w:val="00ED268A"/>
    <w:rsid w:val="00EE5E61"/>
    <w:rsid w:val="00EF0054"/>
    <w:rsid w:val="00EF198F"/>
    <w:rsid w:val="00EF3C78"/>
    <w:rsid w:val="00EF76CC"/>
    <w:rsid w:val="00F119C6"/>
    <w:rsid w:val="00F20889"/>
    <w:rsid w:val="00F26895"/>
    <w:rsid w:val="00F3220E"/>
    <w:rsid w:val="00F53A15"/>
    <w:rsid w:val="00F636AF"/>
    <w:rsid w:val="00F84161"/>
    <w:rsid w:val="00FD1583"/>
    <w:rsid w:val="00FD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Katz</dc:creator>
  <cp:lastModifiedBy>rcline</cp:lastModifiedBy>
  <cp:revision>2</cp:revision>
  <dcterms:created xsi:type="dcterms:W3CDTF">2015-04-20T17:35:00Z</dcterms:created>
  <dcterms:modified xsi:type="dcterms:W3CDTF">2015-04-20T17:35:00Z</dcterms:modified>
</cp:coreProperties>
</file>