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3CC" w:rsidRDefault="00DA25DC"/>
    <w:p w:rsidR="00B223B8" w:rsidRPr="00220E04" w:rsidRDefault="00B223B8">
      <w:pPr>
        <w:rPr>
          <w:b/>
          <w:sz w:val="28"/>
          <w:szCs w:val="28"/>
        </w:rPr>
      </w:pPr>
      <w:r w:rsidRPr="00220E04">
        <w:rPr>
          <w:b/>
          <w:sz w:val="28"/>
          <w:szCs w:val="28"/>
        </w:rPr>
        <w:t>Richard Cline</w:t>
      </w:r>
    </w:p>
    <w:p w:rsidR="00184145" w:rsidRPr="00220E04" w:rsidRDefault="00184145">
      <w:pPr>
        <w:rPr>
          <w:b/>
          <w:sz w:val="28"/>
          <w:szCs w:val="28"/>
        </w:rPr>
      </w:pPr>
      <w:r w:rsidRPr="00220E04">
        <w:rPr>
          <w:b/>
          <w:sz w:val="28"/>
          <w:szCs w:val="28"/>
        </w:rPr>
        <w:t>OVERALL RESPONSIBILITY</w:t>
      </w:r>
    </w:p>
    <w:p w:rsidR="00633E1C" w:rsidRDefault="00633E1C" w:rsidP="00B223B8">
      <w:pPr>
        <w:pStyle w:val="ListParagraph"/>
        <w:numPr>
          <w:ilvl w:val="0"/>
          <w:numId w:val="1"/>
        </w:numPr>
        <w:rPr>
          <w:sz w:val="28"/>
          <w:szCs w:val="28"/>
        </w:rPr>
      </w:pPr>
      <w:r>
        <w:rPr>
          <w:sz w:val="28"/>
          <w:szCs w:val="28"/>
        </w:rPr>
        <w:t>Responsible for the</w:t>
      </w:r>
      <w:r w:rsidR="00220E04">
        <w:rPr>
          <w:sz w:val="28"/>
          <w:szCs w:val="28"/>
        </w:rPr>
        <w:t xml:space="preserve"> overall content</w:t>
      </w:r>
      <w:r>
        <w:rPr>
          <w:sz w:val="28"/>
          <w:szCs w:val="28"/>
        </w:rPr>
        <w:t xml:space="preserve"> of tax and financial publications for The National Underwriter Compa</w:t>
      </w:r>
      <w:r w:rsidR="00220E04">
        <w:rPr>
          <w:sz w:val="28"/>
          <w:szCs w:val="28"/>
        </w:rPr>
        <w:t xml:space="preserve">ny.  Includes </w:t>
      </w:r>
      <w:r w:rsidR="00220E04" w:rsidRPr="00220E04">
        <w:rPr>
          <w:i/>
          <w:sz w:val="28"/>
          <w:szCs w:val="28"/>
        </w:rPr>
        <w:t xml:space="preserve">Tax </w:t>
      </w:r>
      <w:r w:rsidR="00DA25DC" w:rsidRPr="00220E04">
        <w:rPr>
          <w:i/>
          <w:sz w:val="28"/>
          <w:szCs w:val="28"/>
        </w:rPr>
        <w:t>Facts</w:t>
      </w:r>
      <w:proofErr w:type="gramStart"/>
      <w:r w:rsidR="00DA25DC">
        <w:rPr>
          <w:sz w:val="28"/>
          <w:szCs w:val="28"/>
        </w:rPr>
        <w:t>,</w:t>
      </w:r>
      <w:r w:rsidR="00220E04">
        <w:rPr>
          <w:sz w:val="28"/>
          <w:szCs w:val="28"/>
        </w:rPr>
        <w:t xml:space="preserve"> </w:t>
      </w:r>
      <w:r>
        <w:rPr>
          <w:sz w:val="28"/>
          <w:szCs w:val="28"/>
        </w:rPr>
        <w:t xml:space="preserve"> </w:t>
      </w:r>
      <w:proofErr w:type="spellStart"/>
      <w:r w:rsidRPr="00DA25DC">
        <w:rPr>
          <w:i/>
          <w:sz w:val="28"/>
          <w:szCs w:val="28"/>
        </w:rPr>
        <w:t>Limeberg’s</w:t>
      </w:r>
      <w:proofErr w:type="spellEnd"/>
      <w:proofErr w:type="gramEnd"/>
      <w:r w:rsidRPr="00DA25DC">
        <w:rPr>
          <w:i/>
          <w:sz w:val="28"/>
          <w:szCs w:val="28"/>
        </w:rPr>
        <w:t xml:space="preserve"> To</w:t>
      </w:r>
      <w:r w:rsidR="00220E04" w:rsidRPr="00DA25DC">
        <w:rPr>
          <w:i/>
          <w:sz w:val="28"/>
          <w:szCs w:val="28"/>
        </w:rPr>
        <w:t>ols and</w:t>
      </w:r>
      <w:r w:rsidR="00220E04">
        <w:rPr>
          <w:sz w:val="28"/>
          <w:szCs w:val="28"/>
        </w:rPr>
        <w:t xml:space="preserve"> </w:t>
      </w:r>
      <w:r w:rsidR="00220E04" w:rsidRPr="00DA25DC">
        <w:rPr>
          <w:i/>
          <w:sz w:val="28"/>
          <w:szCs w:val="28"/>
        </w:rPr>
        <w:t>Techniques</w:t>
      </w:r>
      <w:r w:rsidR="00220E04">
        <w:rPr>
          <w:sz w:val="28"/>
          <w:szCs w:val="28"/>
        </w:rPr>
        <w:t xml:space="preserve"> products</w:t>
      </w:r>
      <w:r>
        <w:rPr>
          <w:sz w:val="28"/>
          <w:szCs w:val="28"/>
        </w:rPr>
        <w:t xml:space="preserve">, </w:t>
      </w:r>
      <w:r w:rsidRPr="00220E04">
        <w:rPr>
          <w:i/>
          <w:sz w:val="28"/>
          <w:szCs w:val="28"/>
        </w:rPr>
        <w:t>Social Security and Medicare Facts</w:t>
      </w:r>
      <w:r w:rsidR="00220E04">
        <w:rPr>
          <w:sz w:val="28"/>
          <w:szCs w:val="28"/>
        </w:rPr>
        <w:t xml:space="preserve">, </w:t>
      </w:r>
      <w:r w:rsidR="00220E04" w:rsidRPr="00220E04">
        <w:rPr>
          <w:i/>
          <w:sz w:val="28"/>
          <w:szCs w:val="28"/>
        </w:rPr>
        <w:t>Health Care</w:t>
      </w:r>
      <w:r w:rsidR="00220E04">
        <w:rPr>
          <w:sz w:val="28"/>
          <w:szCs w:val="28"/>
        </w:rPr>
        <w:t xml:space="preserve"> </w:t>
      </w:r>
      <w:r w:rsidR="00220E04" w:rsidRPr="00220E04">
        <w:rPr>
          <w:i/>
          <w:sz w:val="28"/>
          <w:szCs w:val="28"/>
        </w:rPr>
        <w:t>Reform Facts</w:t>
      </w:r>
      <w:r w:rsidR="00220E04">
        <w:rPr>
          <w:sz w:val="28"/>
          <w:szCs w:val="28"/>
        </w:rPr>
        <w:t xml:space="preserve"> as well as other</w:t>
      </w:r>
      <w:r>
        <w:rPr>
          <w:sz w:val="28"/>
          <w:szCs w:val="28"/>
        </w:rPr>
        <w:t xml:space="preserve"> life insurance and financial planning products.  Responsibilities include developing and maintaining relationships with outside authors and experts, revising and updating current products </w:t>
      </w:r>
      <w:r w:rsidR="00220E04">
        <w:rPr>
          <w:sz w:val="28"/>
          <w:szCs w:val="28"/>
        </w:rPr>
        <w:t>and working</w:t>
      </w:r>
      <w:r w:rsidR="00184145">
        <w:rPr>
          <w:sz w:val="28"/>
          <w:szCs w:val="28"/>
        </w:rPr>
        <w:t xml:space="preserve"> with marketing</w:t>
      </w:r>
      <w:r w:rsidR="00220E04">
        <w:rPr>
          <w:sz w:val="28"/>
          <w:szCs w:val="28"/>
        </w:rPr>
        <w:t xml:space="preserve"> and sales</w:t>
      </w:r>
      <w:r w:rsidR="00184145">
        <w:rPr>
          <w:sz w:val="28"/>
          <w:szCs w:val="28"/>
        </w:rPr>
        <w:t xml:space="preserve"> to develop and promote</w:t>
      </w:r>
      <w:r>
        <w:rPr>
          <w:sz w:val="28"/>
          <w:szCs w:val="28"/>
        </w:rPr>
        <w:t xml:space="preserve"> new products in both print and online</w:t>
      </w:r>
      <w:r w:rsidR="00220E04">
        <w:rPr>
          <w:sz w:val="28"/>
          <w:szCs w:val="28"/>
        </w:rPr>
        <w:t xml:space="preserve">. Responsible for managing one editorial resource as a direct report. </w:t>
      </w:r>
    </w:p>
    <w:p w:rsidR="00633E1C" w:rsidRPr="00220E04" w:rsidRDefault="00184145" w:rsidP="00633E1C">
      <w:pPr>
        <w:rPr>
          <w:b/>
          <w:sz w:val="28"/>
          <w:szCs w:val="28"/>
        </w:rPr>
      </w:pPr>
      <w:r w:rsidRPr="00220E04">
        <w:rPr>
          <w:b/>
          <w:sz w:val="28"/>
          <w:szCs w:val="28"/>
        </w:rPr>
        <w:t>SPECIFIC RESPONSIBILITIES</w:t>
      </w:r>
    </w:p>
    <w:p w:rsidR="00B223B8" w:rsidRDefault="00B223B8" w:rsidP="00B223B8">
      <w:pPr>
        <w:pStyle w:val="ListParagraph"/>
        <w:numPr>
          <w:ilvl w:val="0"/>
          <w:numId w:val="1"/>
        </w:numPr>
        <w:rPr>
          <w:sz w:val="28"/>
          <w:szCs w:val="28"/>
        </w:rPr>
      </w:pPr>
      <w:r>
        <w:rPr>
          <w:sz w:val="28"/>
          <w:szCs w:val="28"/>
        </w:rPr>
        <w:t>Responsible for maintaining and developing</w:t>
      </w:r>
      <w:r w:rsidR="00297A92">
        <w:rPr>
          <w:sz w:val="28"/>
          <w:szCs w:val="28"/>
        </w:rPr>
        <w:t xml:space="preserve"> new</w:t>
      </w:r>
      <w:r>
        <w:rPr>
          <w:sz w:val="28"/>
          <w:szCs w:val="28"/>
        </w:rPr>
        <w:t xml:space="preserve"> content for</w:t>
      </w:r>
      <w:r w:rsidR="00297A92">
        <w:rPr>
          <w:sz w:val="28"/>
          <w:szCs w:val="28"/>
        </w:rPr>
        <w:t xml:space="preserve"> the</w:t>
      </w:r>
      <w:r>
        <w:rPr>
          <w:sz w:val="28"/>
          <w:szCs w:val="28"/>
        </w:rPr>
        <w:t xml:space="preserve"> </w:t>
      </w:r>
      <w:r w:rsidRPr="00297A92">
        <w:rPr>
          <w:i/>
          <w:sz w:val="28"/>
          <w:szCs w:val="28"/>
        </w:rPr>
        <w:t>Tax Facts</w:t>
      </w:r>
      <w:r w:rsidR="00297A92">
        <w:rPr>
          <w:sz w:val="28"/>
          <w:szCs w:val="28"/>
        </w:rPr>
        <w:t xml:space="preserve"> product.  This includes working with William Byrnes and Robert </w:t>
      </w:r>
      <w:proofErr w:type="spellStart"/>
      <w:r w:rsidR="00297A92">
        <w:rPr>
          <w:sz w:val="28"/>
          <w:szCs w:val="28"/>
        </w:rPr>
        <w:t>Bloink</w:t>
      </w:r>
      <w:proofErr w:type="spellEnd"/>
      <w:r w:rsidR="00297A92">
        <w:rPr>
          <w:sz w:val="28"/>
          <w:szCs w:val="28"/>
        </w:rPr>
        <w:t xml:space="preserve"> to identify</w:t>
      </w:r>
      <w:r>
        <w:rPr>
          <w:sz w:val="28"/>
          <w:szCs w:val="28"/>
        </w:rPr>
        <w:t xml:space="preserve"> new topics for development as the tax law and needs of the cust</w:t>
      </w:r>
      <w:r w:rsidR="00297A92">
        <w:rPr>
          <w:sz w:val="28"/>
          <w:szCs w:val="28"/>
        </w:rPr>
        <w:t>omer base change.  Also includes</w:t>
      </w:r>
      <w:r>
        <w:rPr>
          <w:sz w:val="28"/>
          <w:szCs w:val="28"/>
        </w:rPr>
        <w:t xml:space="preserve"> identifying and signing</w:t>
      </w:r>
      <w:r w:rsidR="00297A92">
        <w:rPr>
          <w:sz w:val="28"/>
          <w:szCs w:val="28"/>
        </w:rPr>
        <w:t xml:space="preserve"> contracts with</w:t>
      </w:r>
      <w:r>
        <w:rPr>
          <w:sz w:val="28"/>
          <w:szCs w:val="28"/>
        </w:rPr>
        <w:t xml:space="preserve"> outside experts to revi</w:t>
      </w:r>
      <w:r w:rsidR="00297A92">
        <w:rPr>
          <w:sz w:val="28"/>
          <w:szCs w:val="28"/>
        </w:rPr>
        <w:t xml:space="preserve">ew, update and add new content.  Also responsible for regularly reviewing current product for accuracy, consistency and completeness.  </w:t>
      </w:r>
      <w:r w:rsidR="00184145">
        <w:rPr>
          <w:sz w:val="28"/>
          <w:szCs w:val="28"/>
        </w:rPr>
        <w:t xml:space="preserve"> Work with marketing and the sales team to roll out the annual Tax Facts print edition and answer questions from customer service as well as customers on the product throughout the year. </w:t>
      </w:r>
    </w:p>
    <w:p w:rsidR="00B223B8" w:rsidRDefault="00B223B8" w:rsidP="00B223B8">
      <w:pPr>
        <w:pStyle w:val="ListParagraph"/>
        <w:rPr>
          <w:sz w:val="28"/>
          <w:szCs w:val="28"/>
        </w:rPr>
      </w:pPr>
    </w:p>
    <w:p w:rsidR="00B223B8" w:rsidRDefault="00B223B8" w:rsidP="00B223B8">
      <w:pPr>
        <w:pStyle w:val="ListParagraph"/>
        <w:numPr>
          <w:ilvl w:val="0"/>
          <w:numId w:val="1"/>
        </w:numPr>
        <w:rPr>
          <w:sz w:val="28"/>
          <w:szCs w:val="28"/>
        </w:rPr>
      </w:pPr>
      <w:r>
        <w:rPr>
          <w:sz w:val="28"/>
          <w:szCs w:val="28"/>
        </w:rPr>
        <w:t xml:space="preserve">Working </w:t>
      </w:r>
      <w:r w:rsidR="00297A92">
        <w:rPr>
          <w:sz w:val="28"/>
          <w:szCs w:val="28"/>
        </w:rPr>
        <w:t>with Mike Thomas to design a</w:t>
      </w:r>
      <w:r>
        <w:rPr>
          <w:sz w:val="28"/>
          <w:szCs w:val="28"/>
        </w:rPr>
        <w:t xml:space="preserve"> new online </w:t>
      </w:r>
      <w:r w:rsidRPr="00297A92">
        <w:rPr>
          <w:i/>
          <w:sz w:val="28"/>
          <w:szCs w:val="28"/>
        </w:rPr>
        <w:t>Tax Facts</w:t>
      </w:r>
      <w:r>
        <w:rPr>
          <w:sz w:val="28"/>
          <w:szCs w:val="28"/>
        </w:rPr>
        <w:t xml:space="preserve"> service that will </w:t>
      </w:r>
      <w:r w:rsidR="00297A92">
        <w:rPr>
          <w:sz w:val="28"/>
          <w:szCs w:val="28"/>
        </w:rPr>
        <w:t>feature Tax Facts with links</w:t>
      </w:r>
      <w:r>
        <w:rPr>
          <w:sz w:val="28"/>
          <w:szCs w:val="28"/>
        </w:rPr>
        <w:t xml:space="preserve"> to IRS rules,</w:t>
      </w:r>
      <w:r w:rsidR="00633E1C">
        <w:rPr>
          <w:sz w:val="28"/>
          <w:szCs w:val="28"/>
        </w:rPr>
        <w:t xml:space="preserve"> cases and regulations, a curre</w:t>
      </w:r>
      <w:r w:rsidR="00297A92">
        <w:rPr>
          <w:sz w:val="28"/>
          <w:szCs w:val="28"/>
        </w:rPr>
        <w:t>nt awareness feature and regular</w:t>
      </w:r>
      <w:r w:rsidR="00633E1C">
        <w:rPr>
          <w:sz w:val="28"/>
          <w:szCs w:val="28"/>
        </w:rPr>
        <w:t xml:space="preserve"> updating of the Tax Facts product.</w:t>
      </w:r>
    </w:p>
    <w:p w:rsidR="00633E1C" w:rsidRPr="00633E1C" w:rsidRDefault="00633E1C" w:rsidP="00633E1C">
      <w:pPr>
        <w:pStyle w:val="ListParagraph"/>
        <w:rPr>
          <w:sz w:val="28"/>
          <w:szCs w:val="28"/>
        </w:rPr>
      </w:pPr>
    </w:p>
    <w:p w:rsidR="00297A92" w:rsidRDefault="00184145" w:rsidP="00B223B8">
      <w:pPr>
        <w:pStyle w:val="ListParagraph"/>
        <w:numPr>
          <w:ilvl w:val="0"/>
          <w:numId w:val="1"/>
        </w:numPr>
        <w:rPr>
          <w:sz w:val="28"/>
          <w:szCs w:val="28"/>
        </w:rPr>
      </w:pPr>
      <w:r>
        <w:rPr>
          <w:sz w:val="28"/>
          <w:szCs w:val="28"/>
        </w:rPr>
        <w:t>Responsible for working with</w:t>
      </w:r>
      <w:r w:rsidR="00297A92">
        <w:rPr>
          <w:sz w:val="28"/>
          <w:szCs w:val="28"/>
        </w:rPr>
        <w:t xml:space="preserve"> our partner,</w:t>
      </w:r>
      <w:r>
        <w:rPr>
          <w:sz w:val="28"/>
          <w:szCs w:val="28"/>
        </w:rPr>
        <w:t xml:space="preserve"> </w:t>
      </w:r>
      <w:proofErr w:type="spellStart"/>
      <w:r>
        <w:rPr>
          <w:sz w:val="28"/>
          <w:szCs w:val="28"/>
        </w:rPr>
        <w:t>Advisys</w:t>
      </w:r>
      <w:proofErr w:type="spellEnd"/>
      <w:r w:rsidR="00297A92">
        <w:rPr>
          <w:sz w:val="28"/>
          <w:szCs w:val="28"/>
        </w:rPr>
        <w:t>,</w:t>
      </w:r>
      <w:r>
        <w:rPr>
          <w:sz w:val="28"/>
          <w:szCs w:val="28"/>
        </w:rPr>
        <w:t xml:space="preserve"> to identify and add targeted content from all new NUCO products to the </w:t>
      </w:r>
      <w:proofErr w:type="spellStart"/>
      <w:r>
        <w:rPr>
          <w:sz w:val="28"/>
          <w:szCs w:val="28"/>
        </w:rPr>
        <w:t>Advisys</w:t>
      </w:r>
      <w:proofErr w:type="spellEnd"/>
      <w:r>
        <w:rPr>
          <w:sz w:val="28"/>
          <w:szCs w:val="28"/>
        </w:rPr>
        <w:t xml:space="preserve"> platform to </w:t>
      </w:r>
    </w:p>
    <w:p w:rsidR="00297A92" w:rsidRPr="00297A92" w:rsidRDefault="00297A92" w:rsidP="00297A92">
      <w:pPr>
        <w:pStyle w:val="ListParagraph"/>
        <w:rPr>
          <w:sz w:val="28"/>
          <w:szCs w:val="28"/>
        </w:rPr>
      </w:pPr>
    </w:p>
    <w:p w:rsidR="00297A92" w:rsidRDefault="00297A92" w:rsidP="00DA25DC">
      <w:pPr>
        <w:pStyle w:val="ListParagraph"/>
        <w:rPr>
          <w:sz w:val="28"/>
          <w:szCs w:val="28"/>
        </w:rPr>
      </w:pPr>
    </w:p>
    <w:p w:rsidR="00297A92" w:rsidRPr="00297A92" w:rsidRDefault="00297A92" w:rsidP="00297A92">
      <w:pPr>
        <w:pStyle w:val="ListParagraph"/>
        <w:rPr>
          <w:sz w:val="28"/>
          <w:szCs w:val="28"/>
        </w:rPr>
      </w:pPr>
    </w:p>
    <w:p w:rsidR="00184145" w:rsidRDefault="00184145" w:rsidP="00DA25DC">
      <w:pPr>
        <w:pStyle w:val="ListParagraph"/>
        <w:numPr>
          <w:ilvl w:val="0"/>
          <w:numId w:val="1"/>
        </w:numPr>
        <w:rPr>
          <w:sz w:val="28"/>
          <w:szCs w:val="28"/>
        </w:rPr>
      </w:pPr>
      <w:proofErr w:type="gramStart"/>
      <w:r>
        <w:rPr>
          <w:sz w:val="28"/>
          <w:szCs w:val="28"/>
        </w:rPr>
        <w:t>create</w:t>
      </w:r>
      <w:proofErr w:type="gramEnd"/>
      <w:r>
        <w:rPr>
          <w:sz w:val="28"/>
          <w:szCs w:val="28"/>
        </w:rPr>
        <w:t xml:space="preserve"> an integrated product suite</w:t>
      </w:r>
      <w:r w:rsidR="00297A92">
        <w:rPr>
          <w:sz w:val="28"/>
          <w:szCs w:val="28"/>
        </w:rPr>
        <w:t xml:space="preserve"> that combines </w:t>
      </w:r>
      <w:proofErr w:type="spellStart"/>
      <w:r w:rsidR="00297A92">
        <w:rPr>
          <w:sz w:val="28"/>
          <w:szCs w:val="28"/>
        </w:rPr>
        <w:t>Advisys</w:t>
      </w:r>
      <w:proofErr w:type="spellEnd"/>
      <w:r w:rsidR="00297A92">
        <w:rPr>
          <w:sz w:val="28"/>
          <w:szCs w:val="28"/>
        </w:rPr>
        <w:t xml:space="preserve"> content</w:t>
      </w:r>
      <w:r>
        <w:rPr>
          <w:sz w:val="28"/>
          <w:szCs w:val="28"/>
        </w:rPr>
        <w:t xml:space="preserve"> on retirement p</w:t>
      </w:r>
      <w:r w:rsidR="00297A92">
        <w:rPr>
          <w:sz w:val="28"/>
          <w:szCs w:val="28"/>
        </w:rPr>
        <w:t xml:space="preserve">lanning for  insurance producers, planners and advanced markets.  Expected launch of the product is in the February timeframe. </w:t>
      </w:r>
    </w:p>
    <w:p w:rsidR="00DA25DC" w:rsidRPr="00DA25DC" w:rsidRDefault="00DA25DC" w:rsidP="00DA25DC">
      <w:pPr>
        <w:pStyle w:val="ListParagraph"/>
        <w:rPr>
          <w:sz w:val="28"/>
          <w:szCs w:val="28"/>
        </w:rPr>
      </w:pPr>
    </w:p>
    <w:p w:rsidR="00184145" w:rsidRDefault="00DA25DC" w:rsidP="00B223B8">
      <w:pPr>
        <w:pStyle w:val="ListParagraph"/>
        <w:numPr>
          <w:ilvl w:val="0"/>
          <w:numId w:val="1"/>
        </w:numPr>
        <w:rPr>
          <w:sz w:val="28"/>
          <w:szCs w:val="28"/>
        </w:rPr>
      </w:pPr>
      <w:r>
        <w:rPr>
          <w:sz w:val="28"/>
          <w:szCs w:val="28"/>
        </w:rPr>
        <w:t>O</w:t>
      </w:r>
      <w:r w:rsidR="00184145">
        <w:rPr>
          <w:sz w:val="28"/>
          <w:szCs w:val="28"/>
        </w:rPr>
        <w:t xml:space="preserve">versee the updates and revisions for the </w:t>
      </w:r>
      <w:proofErr w:type="spellStart"/>
      <w:r w:rsidR="00184145" w:rsidRPr="00DA25DC">
        <w:rPr>
          <w:i/>
          <w:sz w:val="28"/>
          <w:szCs w:val="28"/>
        </w:rPr>
        <w:t>Limeberg</w:t>
      </w:r>
      <w:proofErr w:type="spellEnd"/>
      <w:r w:rsidR="00184145">
        <w:rPr>
          <w:sz w:val="28"/>
          <w:szCs w:val="28"/>
        </w:rPr>
        <w:t xml:space="preserve"> </w:t>
      </w:r>
      <w:r w:rsidR="00184145" w:rsidRPr="00297A92">
        <w:rPr>
          <w:i/>
          <w:sz w:val="28"/>
          <w:szCs w:val="28"/>
        </w:rPr>
        <w:t>Tools and Techniques</w:t>
      </w:r>
      <w:r>
        <w:rPr>
          <w:sz w:val="28"/>
          <w:szCs w:val="28"/>
        </w:rPr>
        <w:t xml:space="preserve"> products and maintain overall product quality and brand consistency.</w:t>
      </w:r>
      <w:r w:rsidR="00184145">
        <w:rPr>
          <w:sz w:val="28"/>
          <w:szCs w:val="28"/>
        </w:rPr>
        <w:t xml:space="preserve"> </w:t>
      </w:r>
      <w:r w:rsidR="00297A92">
        <w:rPr>
          <w:sz w:val="28"/>
          <w:szCs w:val="28"/>
        </w:rPr>
        <w:t>Responsibilities</w:t>
      </w:r>
      <w:r w:rsidR="00184145">
        <w:rPr>
          <w:sz w:val="28"/>
          <w:szCs w:val="28"/>
        </w:rPr>
        <w:t xml:space="preserve"> in</w:t>
      </w:r>
      <w:r>
        <w:rPr>
          <w:sz w:val="28"/>
          <w:szCs w:val="28"/>
        </w:rPr>
        <w:t xml:space="preserve">clude working with my direct report, Jason Gilbert,  </w:t>
      </w:r>
      <w:r w:rsidR="00184145">
        <w:rPr>
          <w:sz w:val="28"/>
          <w:szCs w:val="28"/>
        </w:rPr>
        <w:t xml:space="preserve"> to identify and </w:t>
      </w:r>
      <w:r>
        <w:rPr>
          <w:sz w:val="28"/>
          <w:szCs w:val="28"/>
        </w:rPr>
        <w:t>sign authors</w:t>
      </w:r>
      <w:r w:rsidR="00184145">
        <w:rPr>
          <w:sz w:val="28"/>
          <w:szCs w:val="28"/>
        </w:rPr>
        <w:t xml:space="preserve"> to contracts for updating Tools and Techniques content</w:t>
      </w:r>
      <w:r>
        <w:rPr>
          <w:sz w:val="28"/>
          <w:szCs w:val="28"/>
        </w:rPr>
        <w:t>. Work includes managing</w:t>
      </w:r>
      <w:r w:rsidR="00184145">
        <w:rPr>
          <w:sz w:val="28"/>
          <w:szCs w:val="28"/>
        </w:rPr>
        <w:t xml:space="preserve"> deadlines and work product to ensure accuracy and consistent formats and writing styles.</w:t>
      </w:r>
    </w:p>
    <w:p w:rsidR="00DA25DC" w:rsidRPr="00DA25DC" w:rsidRDefault="00DA25DC" w:rsidP="00DA25DC">
      <w:pPr>
        <w:pStyle w:val="ListParagraph"/>
        <w:rPr>
          <w:sz w:val="28"/>
          <w:szCs w:val="28"/>
        </w:rPr>
      </w:pPr>
    </w:p>
    <w:p w:rsidR="00DA25DC" w:rsidRDefault="00DA25DC" w:rsidP="00B223B8">
      <w:pPr>
        <w:pStyle w:val="ListParagraph"/>
        <w:numPr>
          <w:ilvl w:val="0"/>
          <w:numId w:val="1"/>
        </w:numPr>
        <w:rPr>
          <w:sz w:val="28"/>
          <w:szCs w:val="28"/>
        </w:rPr>
      </w:pPr>
      <w:r>
        <w:rPr>
          <w:sz w:val="28"/>
          <w:szCs w:val="28"/>
        </w:rPr>
        <w:t xml:space="preserve">Maintain the Tax Facts Online landing page with current awareness articles from outside authors as well as in-house content.  Also responsible </w:t>
      </w:r>
      <w:proofErr w:type="gramStart"/>
      <w:r>
        <w:rPr>
          <w:sz w:val="28"/>
          <w:szCs w:val="28"/>
        </w:rPr>
        <w:t xml:space="preserve">for </w:t>
      </w:r>
      <w:bookmarkStart w:id="0" w:name="_GoBack"/>
      <w:bookmarkEnd w:id="0"/>
      <w:r>
        <w:rPr>
          <w:sz w:val="28"/>
          <w:szCs w:val="28"/>
        </w:rPr>
        <w:t xml:space="preserve"> the</w:t>
      </w:r>
      <w:proofErr w:type="gramEnd"/>
      <w:r>
        <w:rPr>
          <w:sz w:val="28"/>
          <w:szCs w:val="28"/>
        </w:rPr>
        <w:t xml:space="preserve"> monthly </w:t>
      </w:r>
      <w:r w:rsidRPr="00DA25DC">
        <w:rPr>
          <w:i/>
          <w:sz w:val="28"/>
          <w:szCs w:val="28"/>
        </w:rPr>
        <w:t>Tax Facts Intelligence</w:t>
      </w:r>
      <w:r>
        <w:rPr>
          <w:sz w:val="28"/>
          <w:szCs w:val="28"/>
        </w:rPr>
        <w:t xml:space="preserve"> newsletter.</w:t>
      </w:r>
    </w:p>
    <w:p w:rsidR="00DA25DC" w:rsidRPr="00DA25DC" w:rsidRDefault="00DA25DC" w:rsidP="00DA25DC">
      <w:pPr>
        <w:pStyle w:val="ListParagraph"/>
        <w:rPr>
          <w:sz w:val="28"/>
          <w:szCs w:val="28"/>
        </w:rPr>
      </w:pPr>
    </w:p>
    <w:p w:rsidR="00220E04" w:rsidRPr="00220E04" w:rsidRDefault="00220E04" w:rsidP="00220E04">
      <w:pPr>
        <w:pStyle w:val="ListParagraph"/>
        <w:rPr>
          <w:sz w:val="28"/>
          <w:szCs w:val="28"/>
        </w:rPr>
      </w:pPr>
    </w:p>
    <w:p w:rsidR="00220E04" w:rsidRPr="00220E04" w:rsidRDefault="00220E04" w:rsidP="00220E04">
      <w:pPr>
        <w:rPr>
          <w:b/>
          <w:sz w:val="28"/>
          <w:szCs w:val="28"/>
        </w:rPr>
      </w:pPr>
      <w:r w:rsidRPr="00220E04">
        <w:rPr>
          <w:b/>
          <w:sz w:val="28"/>
          <w:szCs w:val="28"/>
        </w:rPr>
        <w:t>BACKGROUND</w:t>
      </w:r>
    </w:p>
    <w:p w:rsidR="00220E04" w:rsidRDefault="00220E04" w:rsidP="00220E04">
      <w:pPr>
        <w:pStyle w:val="ListParagraph"/>
        <w:numPr>
          <w:ilvl w:val="0"/>
          <w:numId w:val="1"/>
        </w:numPr>
        <w:rPr>
          <w:sz w:val="28"/>
          <w:szCs w:val="28"/>
        </w:rPr>
      </w:pPr>
      <w:r>
        <w:rPr>
          <w:sz w:val="28"/>
          <w:szCs w:val="28"/>
        </w:rPr>
        <w:t>Law degree from Tulane University and member of the Pennsylvania bar</w:t>
      </w:r>
    </w:p>
    <w:p w:rsidR="00220E04" w:rsidRPr="00220E04" w:rsidRDefault="00220E04" w:rsidP="00220E04">
      <w:pPr>
        <w:pStyle w:val="ListParagraph"/>
        <w:numPr>
          <w:ilvl w:val="0"/>
          <w:numId w:val="1"/>
        </w:numPr>
        <w:rPr>
          <w:sz w:val="28"/>
          <w:szCs w:val="28"/>
        </w:rPr>
      </w:pPr>
      <w:r>
        <w:rPr>
          <w:sz w:val="28"/>
          <w:szCs w:val="28"/>
        </w:rPr>
        <w:t xml:space="preserve">Over twenty five years of editorial and product development experience in tax, legal and financial publishing.  Prior work experience in senior editorial and development positions at the following companies: Lexis-Nexis, CCH, Inc. and PricewaterhouseCoopers. </w:t>
      </w:r>
    </w:p>
    <w:p w:rsidR="00220E04" w:rsidRPr="00220E04" w:rsidRDefault="00220E04" w:rsidP="00220E04">
      <w:pPr>
        <w:ind w:left="360"/>
        <w:rPr>
          <w:sz w:val="28"/>
          <w:szCs w:val="28"/>
        </w:rPr>
      </w:pPr>
      <w:r w:rsidRPr="00220E04">
        <w:rPr>
          <w:sz w:val="28"/>
          <w:szCs w:val="28"/>
        </w:rPr>
        <w:t xml:space="preserve"> </w:t>
      </w:r>
    </w:p>
    <w:p w:rsidR="00220E04" w:rsidRPr="00220E04" w:rsidRDefault="00220E04" w:rsidP="00220E04">
      <w:pPr>
        <w:ind w:left="360"/>
        <w:rPr>
          <w:sz w:val="28"/>
          <w:szCs w:val="28"/>
        </w:rPr>
      </w:pPr>
      <w:r>
        <w:rPr>
          <w:sz w:val="28"/>
          <w:szCs w:val="28"/>
        </w:rPr>
        <w:t xml:space="preserve"> </w:t>
      </w:r>
    </w:p>
    <w:p w:rsidR="00184145" w:rsidRPr="00184145" w:rsidRDefault="00184145" w:rsidP="00184145">
      <w:pPr>
        <w:pStyle w:val="ListParagraph"/>
        <w:rPr>
          <w:sz w:val="28"/>
          <w:szCs w:val="28"/>
        </w:rPr>
      </w:pPr>
    </w:p>
    <w:p w:rsidR="00184145" w:rsidRDefault="00184145" w:rsidP="00184145">
      <w:pPr>
        <w:rPr>
          <w:sz w:val="28"/>
          <w:szCs w:val="28"/>
        </w:rPr>
      </w:pPr>
    </w:p>
    <w:p w:rsidR="00184145" w:rsidRPr="00184145" w:rsidRDefault="00184145" w:rsidP="00184145">
      <w:pPr>
        <w:rPr>
          <w:sz w:val="28"/>
          <w:szCs w:val="28"/>
        </w:rPr>
      </w:pPr>
    </w:p>
    <w:p w:rsidR="00184145" w:rsidRPr="00184145" w:rsidRDefault="00184145" w:rsidP="00184145">
      <w:pPr>
        <w:pStyle w:val="ListParagraph"/>
        <w:rPr>
          <w:sz w:val="28"/>
          <w:szCs w:val="28"/>
        </w:rPr>
      </w:pPr>
    </w:p>
    <w:p w:rsidR="00184145" w:rsidRDefault="00184145" w:rsidP="00184145">
      <w:pPr>
        <w:pStyle w:val="ListParagraph"/>
        <w:rPr>
          <w:sz w:val="28"/>
          <w:szCs w:val="28"/>
        </w:rPr>
      </w:pPr>
    </w:p>
    <w:p w:rsidR="00633E1C" w:rsidRPr="00633E1C" w:rsidRDefault="00633E1C" w:rsidP="00633E1C">
      <w:pPr>
        <w:pStyle w:val="ListParagraph"/>
        <w:rPr>
          <w:sz w:val="28"/>
          <w:szCs w:val="28"/>
        </w:rPr>
      </w:pPr>
    </w:p>
    <w:p w:rsidR="00633E1C" w:rsidRPr="00B223B8" w:rsidRDefault="00633E1C" w:rsidP="00B223B8">
      <w:pPr>
        <w:pStyle w:val="ListParagraph"/>
        <w:numPr>
          <w:ilvl w:val="0"/>
          <w:numId w:val="1"/>
        </w:numPr>
        <w:rPr>
          <w:sz w:val="28"/>
          <w:szCs w:val="28"/>
        </w:rPr>
      </w:pPr>
    </w:p>
    <w:sectPr w:rsidR="00633E1C" w:rsidRPr="00B223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CD3439"/>
    <w:multiLevelType w:val="hybridMultilevel"/>
    <w:tmpl w:val="CCD0DFFA"/>
    <w:lvl w:ilvl="0" w:tplc="F976DA3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3B8"/>
    <w:rsid w:val="00184145"/>
    <w:rsid w:val="00220E04"/>
    <w:rsid w:val="00297A92"/>
    <w:rsid w:val="0039735A"/>
    <w:rsid w:val="00576634"/>
    <w:rsid w:val="00633E1C"/>
    <w:rsid w:val="00726CF1"/>
    <w:rsid w:val="00AA771B"/>
    <w:rsid w:val="00B223B8"/>
    <w:rsid w:val="00DA2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23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23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3</Pages>
  <Words>423</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Summit Business Media</Company>
  <LinksUpToDate>false</LinksUpToDate>
  <CharactersWithSpaces>2835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rcline</dc:creator>
  <cp:lastModifiedBy>rcline</cp:lastModifiedBy>
  <cp:revision>1</cp:revision>
  <dcterms:created xsi:type="dcterms:W3CDTF">2014-12-09T16:12:00Z</dcterms:created>
  <dcterms:modified xsi:type="dcterms:W3CDTF">2014-12-09T17:11:00Z</dcterms:modified>
</cp:coreProperties>
</file>