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8E6F33"/>
    <w:p w:rsidR="00DC736F" w:rsidRDefault="00DC736F"/>
    <w:p w:rsidR="00DC736F" w:rsidRDefault="00DC736F"/>
    <w:p w:rsidR="00DC736F" w:rsidRPr="008E6F33" w:rsidRDefault="00DC736F">
      <w:pPr>
        <w:rPr>
          <w:b/>
        </w:rPr>
      </w:pPr>
      <w:r>
        <w:t xml:space="preserve">                           </w:t>
      </w:r>
      <w:bookmarkStart w:id="0" w:name="_GoBack"/>
      <w:bookmarkEnd w:id="0"/>
      <w:r>
        <w:t xml:space="preserve">                </w:t>
      </w:r>
      <w:r w:rsidRPr="008E6F33">
        <w:rPr>
          <w:b/>
        </w:rPr>
        <w:t>INDIVIDUAL 2015 TAX RATES (PROJECTED)</w:t>
      </w:r>
    </w:p>
    <w:p w:rsidR="00DC736F" w:rsidRDefault="00DC73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1680"/>
        <w:gridCol w:w="1845"/>
        <w:gridCol w:w="2265"/>
        <w:gridCol w:w="1935"/>
      </w:tblGrid>
      <w:tr w:rsidR="00DC736F" w:rsidTr="006D6A9D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420" w:type="dxa"/>
            <w:gridSpan w:val="5"/>
          </w:tcPr>
          <w:p w:rsidR="00DC736F" w:rsidRPr="008E6F33" w:rsidRDefault="00DC736F" w:rsidP="00DC736F">
            <w:pPr>
              <w:rPr>
                <w:b/>
              </w:rPr>
            </w:pPr>
            <w:r>
              <w:t xml:space="preserve">                                                       </w:t>
            </w:r>
            <w:r w:rsidRPr="008E6F33">
              <w:rPr>
                <w:b/>
              </w:rPr>
              <w:t xml:space="preserve">Taxable Income      </w:t>
            </w:r>
          </w:p>
        </w:tc>
      </w:tr>
      <w:tr w:rsidR="00DC736F" w:rsidTr="00DC736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695" w:type="dxa"/>
          </w:tcPr>
          <w:p w:rsidR="00DC736F" w:rsidRPr="008E6F33" w:rsidRDefault="00DC736F" w:rsidP="00DC736F">
            <w:pPr>
              <w:rPr>
                <w:b/>
              </w:rPr>
            </w:pPr>
            <w:r w:rsidRPr="008E6F33">
              <w:rPr>
                <w:b/>
              </w:rPr>
              <w:t>Tax Rate</w:t>
            </w:r>
          </w:p>
        </w:tc>
        <w:tc>
          <w:tcPr>
            <w:tcW w:w="1680" w:type="dxa"/>
          </w:tcPr>
          <w:p w:rsidR="00DC736F" w:rsidRPr="008E6F33" w:rsidRDefault="00DC736F" w:rsidP="00DC736F">
            <w:pPr>
              <w:rPr>
                <w:b/>
              </w:rPr>
            </w:pPr>
            <w:r w:rsidRPr="008E6F33">
              <w:rPr>
                <w:b/>
              </w:rPr>
              <w:t>Single</w:t>
            </w:r>
          </w:p>
        </w:tc>
        <w:tc>
          <w:tcPr>
            <w:tcW w:w="1845" w:type="dxa"/>
          </w:tcPr>
          <w:p w:rsidR="00DC736F" w:rsidRPr="008E6F33" w:rsidRDefault="00DC736F" w:rsidP="00DC736F">
            <w:pPr>
              <w:rPr>
                <w:b/>
              </w:rPr>
            </w:pPr>
            <w:r w:rsidRPr="008E6F33">
              <w:rPr>
                <w:b/>
              </w:rPr>
              <w:t>Married Filing Jointly</w:t>
            </w:r>
          </w:p>
        </w:tc>
        <w:tc>
          <w:tcPr>
            <w:tcW w:w="2265" w:type="dxa"/>
          </w:tcPr>
          <w:p w:rsidR="00DC736F" w:rsidRPr="008E6F33" w:rsidRDefault="00DC736F" w:rsidP="00DC736F">
            <w:pPr>
              <w:rPr>
                <w:b/>
              </w:rPr>
            </w:pPr>
            <w:r w:rsidRPr="008E6F33">
              <w:rPr>
                <w:b/>
              </w:rPr>
              <w:t>Married Filing Separately</w:t>
            </w:r>
          </w:p>
        </w:tc>
        <w:tc>
          <w:tcPr>
            <w:tcW w:w="1935" w:type="dxa"/>
          </w:tcPr>
          <w:p w:rsidR="00DC736F" w:rsidRPr="008E6F33" w:rsidRDefault="00DC736F" w:rsidP="00DC736F">
            <w:pPr>
              <w:rPr>
                <w:b/>
              </w:rPr>
            </w:pPr>
            <w:r w:rsidRPr="008E6F33">
              <w:rPr>
                <w:b/>
              </w:rPr>
              <w:t>Head of Household</w:t>
            </w:r>
          </w:p>
        </w:tc>
      </w:tr>
      <w:tr w:rsidR="00DC736F" w:rsidTr="00DC736F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695" w:type="dxa"/>
          </w:tcPr>
          <w:p w:rsidR="00DC736F" w:rsidRDefault="00DC736F" w:rsidP="00DC736F">
            <w:r>
              <w:t>10%</w:t>
            </w:r>
          </w:p>
        </w:tc>
        <w:tc>
          <w:tcPr>
            <w:tcW w:w="1680" w:type="dxa"/>
          </w:tcPr>
          <w:p w:rsidR="00DC736F" w:rsidRDefault="00DC736F" w:rsidP="00DC736F">
            <w:r>
              <w:t>$0-$9,225</w:t>
            </w:r>
          </w:p>
        </w:tc>
        <w:tc>
          <w:tcPr>
            <w:tcW w:w="1845" w:type="dxa"/>
          </w:tcPr>
          <w:p w:rsidR="00DC736F" w:rsidRDefault="008E6F33" w:rsidP="00DC736F">
            <w:r>
              <w:t>$0-$18,450</w:t>
            </w:r>
          </w:p>
        </w:tc>
        <w:tc>
          <w:tcPr>
            <w:tcW w:w="2265" w:type="dxa"/>
          </w:tcPr>
          <w:p w:rsidR="00DC736F" w:rsidRDefault="008E6F33" w:rsidP="00DC736F">
            <w:r>
              <w:t>$0-$9,225</w:t>
            </w:r>
          </w:p>
        </w:tc>
        <w:tc>
          <w:tcPr>
            <w:tcW w:w="1935" w:type="dxa"/>
          </w:tcPr>
          <w:p w:rsidR="00DC736F" w:rsidRDefault="008E6F33" w:rsidP="00DC736F">
            <w:r>
              <w:t>$0-$13,150</w:t>
            </w:r>
          </w:p>
        </w:tc>
      </w:tr>
      <w:tr w:rsidR="00DC736F" w:rsidTr="00DC736F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695" w:type="dxa"/>
          </w:tcPr>
          <w:p w:rsidR="00DC736F" w:rsidRDefault="00DC736F" w:rsidP="00DC736F">
            <w:r>
              <w:t>15%</w:t>
            </w:r>
          </w:p>
        </w:tc>
        <w:tc>
          <w:tcPr>
            <w:tcW w:w="1680" w:type="dxa"/>
          </w:tcPr>
          <w:p w:rsidR="00DC736F" w:rsidRDefault="00DC736F" w:rsidP="00DC736F">
            <w:r>
              <w:t>$9,225-$37,450</w:t>
            </w:r>
          </w:p>
        </w:tc>
        <w:tc>
          <w:tcPr>
            <w:tcW w:w="1845" w:type="dxa"/>
          </w:tcPr>
          <w:p w:rsidR="00DC736F" w:rsidRDefault="008E6F33" w:rsidP="00DC736F">
            <w:r>
              <w:t>$18,450-$74,900</w:t>
            </w:r>
          </w:p>
        </w:tc>
        <w:tc>
          <w:tcPr>
            <w:tcW w:w="2265" w:type="dxa"/>
          </w:tcPr>
          <w:p w:rsidR="00DC736F" w:rsidRDefault="008E6F33" w:rsidP="00DC736F">
            <w:r>
              <w:t>$9,225-$37,450</w:t>
            </w:r>
          </w:p>
        </w:tc>
        <w:tc>
          <w:tcPr>
            <w:tcW w:w="1935" w:type="dxa"/>
          </w:tcPr>
          <w:p w:rsidR="00DC736F" w:rsidRDefault="008E6F33" w:rsidP="00DC736F">
            <w:r>
              <w:t>$13,150-$50,200</w:t>
            </w:r>
          </w:p>
        </w:tc>
      </w:tr>
      <w:tr w:rsidR="00DC736F" w:rsidTr="00DC736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695" w:type="dxa"/>
          </w:tcPr>
          <w:p w:rsidR="00DC736F" w:rsidRDefault="00DC736F" w:rsidP="00DC736F">
            <w:r>
              <w:t>25%</w:t>
            </w:r>
          </w:p>
        </w:tc>
        <w:tc>
          <w:tcPr>
            <w:tcW w:w="1680" w:type="dxa"/>
          </w:tcPr>
          <w:p w:rsidR="00DC736F" w:rsidRDefault="00DC736F" w:rsidP="00DC736F">
            <w:r>
              <w:t>$37,450-$90,750</w:t>
            </w:r>
          </w:p>
        </w:tc>
        <w:tc>
          <w:tcPr>
            <w:tcW w:w="1845" w:type="dxa"/>
          </w:tcPr>
          <w:p w:rsidR="00DC736F" w:rsidRDefault="008E6F33" w:rsidP="00DC736F">
            <w:r>
              <w:t>$74,900-$151,200</w:t>
            </w:r>
          </w:p>
        </w:tc>
        <w:tc>
          <w:tcPr>
            <w:tcW w:w="2265" w:type="dxa"/>
          </w:tcPr>
          <w:p w:rsidR="00DC736F" w:rsidRDefault="008E6F33" w:rsidP="00DC736F">
            <w:r>
              <w:t>$37,450-$75,600</w:t>
            </w:r>
          </w:p>
        </w:tc>
        <w:tc>
          <w:tcPr>
            <w:tcW w:w="1935" w:type="dxa"/>
          </w:tcPr>
          <w:p w:rsidR="00DC736F" w:rsidRDefault="008E6F33" w:rsidP="00DC736F">
            <w:r>
              <w:t>$50,200-$129,600</w:t>
            </w:r>
          </w:p>
        </w:tc>
      </w:tr>
      <w:tr w:rsidR="00DC736F" w:rsidTr="00DC736F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695" w:type="dxa"/>
          </w:tcPr>
          <w:p w:rsidR="00DC736F" w:rsidRDefault="00DC736F" w:rsidP="00DC736F">
            <w:r>
              <w:t>28%</w:t>
            </w:r>
          </w:p>
        </w:tc>
        <w:tc>
          <w:tcPr>
            <w:tcW w:w="1680" w:type="dxa"/>
          </w:tcPr>
          <w:p w:rsidR="00DC736F" w:rsidRDefault="00DC736F" w:rsidP="00DC736F">
            <w:r>
              <w:t>$90,750-$189,300</w:t>
            </w:r>
          </w:p>
        </w:tc>
        <w:tc>
          <w:tcPr>
            <w:tcW w:w="1845" w:type="dxa"/>
          </w:tcPr>
          <w:p w:rsidR="00DC736F" w:rsidRDefault="008E6F33" w:rsidP="00DC736F">
            <w:r>
              <w:t>$151,200-$230,450</w:t>
            </w:r>
          </w:p>
        </w:tc>
        <w:tc>
          <w:tcPr>
            <w:tcW w:w="2265" w:type="dxa"/>
          </w:tcPr>
          <w:p w:rsidR="00DC736F" w:rsidRDefault="008E6F33" w:rsidP="00DC736F">
            <w:r>
              <w:t>$75,600-$115,225</w:t>
            </w:r>
          </w:p>
        </w:tc>
        <w:tc>
          <w:tcPr>
            <w:tcW w:w="1935" w:type="dxa"/>
          </w:tcPr>
          <w:p w:rsidR="00DC736F" w:rsidRDefault="008E6F33" w:rsidP="00DC736F">
            <w:r>
              <w:t>$129,600-$209,850</w:t>
            </w:r>
          </w:p>
        </w:tc>
      </w:tr>
      <w:tr w:rsidR="00DC736F" w:rsidTr="00DC736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95" w:type="dxa"/>
          </w:tcPr>
          <w:p w:rsidR="00DC736F" w:rsidRDefault="00DC736F" w:rsidP="00DC736F">
            <w:r>
              <w:t>33%</w:t>
            </w:r>
          </w:p>
        </w:tc>
        <w:tc>
          <w:tcPr>
            <w:tcW w:w="1680" w:type="dxa"/>
          </w:tcPr>
          <w:p w:rsidR="00DC736F" w:rsidRDefault="00DC736F" w:rsidP="00DC736F">
            <w:r>
              <w:t>$189,300-$411,500</w:t>
            </w:r>
          </w:p>
        </w:tc>
        <w:tc>
          <w:tcPr>
            <w:tcW w:w="1845" w:type="dxa"/>
          </w:tcPr>
          <w:p w:rsidR="00DC736F" w:rsidRDefault="008E6F33" w:rsidP="00DC736F">
            <w:r>
              <w:t>$230,450-$411.500</w:t>
            </w:r>
          </w:p>
        </w:tc>
        <w:tc>
          <w:tcPr>
            <w:tcW w:w="2265" w:type="dxa"/>
          </w:tcPr>
          <w:p w:rsidR="00DC736F" w:rsidRDefault="008E6F33" w:rsidP="00DC736F">
            <w:r>
              <w:t>$115,225-$205,750</w:t>
            </w:r>
          </w:p>
        </w:tc>
        <w:tc>
          <w:tcPr>
            <w:tcW w:w="1935" w:type="dxa"/>
          </w:tcPr>
          <w:p w:rsidR="00DC736F" w:rsidRDefault="008E6F33" w:rsidP="00DC736F">
            <w:r>
              <w:t>$209,850-$411,500</w:t>
            </w:r>
          </w:p>
        </w:tc>
      </w:tr>
      <w:tr w:rsidR="00DC736F" w:rsidTr="00DC736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695" w:type="dxa"/>
          </w:tcPr>
          <w:p w:rsidR="00DC736F" w:rsidRDefault="00DC736F" w:rsidP="00DC736F">
            <w:r>
              <w:t>35%</w:t>
            </w:r>
          </w:p>
        </w:tc>
        <w:tc>
          <w:tcPr>
            <w:tcW w:w="1680" w:type="dxa"/>
          </w:tcPr>
          <w:p w:rsidR="00DC736F" w:rsidRDefault="00DC736F" w:rsidP="00DC736F">
            <w:r>
              <w:t>$411,500-$413,200</w:t>
            </w:r>
          </w:p>
        </w:tc>
        <w:tc>
          <w:tcPr>
            <w:tcW w:w="1845" w:type="dxa"/>
          </w:tcPr>
          <w:p w:rsidR="00DC736F" w:rsidRDefault="008E6F33" w:rsidP="00DC736F">
            <w:r>
              <w:t>$411,500-$464,850</w:t>
            </w:r>
          </w:p>
        </w:tc>
        <w:tc>
          <w:tcPr>
            <w:tcW w:w="2265" w:type="dxa"/>
          </w:tcPr>
          <w:p w:rsidR="00DC736F" w:rsidRDefault="008E6F33" w:rsidP="00DC736F">
            <w:r>
              <w:t>$205,750-$232,425</w:t>
            </w:r>
          </w:p>
        </w:tc>
        <w:tc>
          <w:tcPr>
            <w:tcW w:w="1935" w:type="dxa"/>
          </w:tcPr>
          <w:p w:rsidR="00DC736F" w:rsidRDefault="008E6F33" w:rsidP="00DC736F">
            <w:r>
              <w:t>$411,500-$439,000</w:t>
            </w:r>
          </w:p>
        </w:tc>
      </w:tr>
      <w:tr w:rsidR="00DC736F" w:rsidTr="00DC736F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695" w:type="dxa"/>
          </w:tcPr>
          <w:p w:rsidR="00DC736F" w:rsidRDefault="00DC736F" w:rsidP="00DC736F">
            <w:r>
              <w:t>39.6%</w:t>
            </w:r>
          </w:p>
        </w:tc>
        <w:tc>
          <w:tcPr>
            <w:tcW w:w="1680" w:type="dxa"/>
          </w:tcPr>
          <w:p w:rsidR="00DC736F" w:rsidRDefault="00DC736F" w:rsidP="00DC736F">
            <w:r>
              <w:t>Over $413,200</w:t>
            </w:r>
          </w:p>
        </w:tc>
        <w:tc>
          <w:tcPr>
            <w:tcW w:w="1845" w:type="dxa"/>
          </w:tcPr>
          <w:p w:rsidR="00DC736F" w:rsidRDefault="008E6F33" w:rsidP="00DC736F">
            <w:r>
              <w:t>Over $464,850</w:t>
            </w:r>
          </w:p>
        </w:tc>
        <w:tc>
          <w:tcPr>
            <w:tcW w:w="2265" w:type="dxa"/>
          </w:tcPr>
          <w:p w:rsidR="00DC736F" w:rsidRDefault="008E6F33" w:rsidP="00DC736F">
            <w:r>
              <w:t>Over $232,425</w:t>
            </w:r>
          </w:p>
        </w:tc>
        <w:tc>
          <w:tcPr>
            <w:tcW w:w="1935" w:type="dxa"/>
          </w:tcPr>
          <w:p w:rsidR="00DC736F" w:rsidRDefault="008E6F33" w:rsidP="00DC736F">
            <w:r>
              <w:t>Over $439,000</w:t>
            </w:r>
          </w:p>
        </w:tc>
      </w:tr>
    </w:tbl>
    <w:p w:rsidR="00DC736F" w:rsidRDefault="00DC736F" w:rsidP="00DC736F"/>
    <w:sectPr w:rsidR="00DC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6F"/>
    <w:rsid w:val="0039735A"/>
    <w:rsid w:val="00576634"/>
    <w:rsid w:val="00726CF1"/>
    <w:rsid w:val="008E6F33"/>
    <w:rsid w:val="00AA771B"/>
    <w:rsid w:val="00D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1</cp:revision>
  <dcterms:created xsi:type="dcterms:W3CDTF">2014-10-21T12:16:00Z</dcterms:created>
  <dcterms:modified xsi:type="dcterms:W3CDTF">2014-10-21T12:34:00Z</dcterms:modified>
</cp:coreProperties>
</file>