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17" w:rsidRDefault="00886D50">
      <w:pPr>
        <w:pStyle w:val="HA"/>
      </w:pPr>
      <w:r>
        <w:t>Chapter 17</w:t>
      </w:r>
    </w:p>
    <w:p w:rsidR="003C1317" w:rsidRDefault="003C1317">
      <w:pPr>
        <w:pStyle w:val="HB"/>
      </w:pPr>
      <w:r>
        <w:t>PERSONAL FINANCIAL STATEMENTS</w:t>
      </w:r>
    </w:p>
    <w:p w:rsidR="003C1317" w:rsidRDefault="003C1317" w:rsidP="00F85D5B">
      <w:pPr>
        <w:pStyle w:val="HC"/>
      </w:pPr>
      <w:r>
        <w:t>INTRODUCTION</w:t>
      </w:r>
    </w:p>
    <w:p w:rsidR="003C1317" w:rsidRDefault="003C1317">
      <w:pPr>
        <w:pStyle w:val="PA"/>
      </w:pPr>
      <w:r>
        <w:t>Personal financial statements provide a summary of an individual’s financial position. The financial statements most commonly thought of in a business context are the balance sheet and the income statement. In personal financial planning, the financial statements that are most commonly used are the balance sheet—the American Institute of Certified Public Accountants (AICPA) refers to this as a “statement of financial condition” and the “cash flow statement.”</w:t>
      </w:r>
    </w:p>
    <w:p w:rsidR="003C1317" w:rsidRDefault="003C1317">
      <w:pPr>
        <w:pStyle w:val="PA"/>
      </w:pPr>
      <w:r>
        <w:t>As with business financial statements, a personal balance sheet reflects a person’s assets, liabilities, and net worth as of a given date. A personal cash flow statement shows an individual’s cash receipts (e.g., income) and cash disbursements (e.g., expenses) for a given period of time. The cash flow statement is often presented in conjunction with a statement of an individual’s taxable income.</w:t>
      </w:r>
    </w:p>
    <w:p w:rsidR="003C1317" w:rsidRDefault="003C1317">
      <w:pPr>
        <w:pStyle w:val="HC"/>
      </w:pPr>
      <w:r>
        <w:t>HOW DOES IT WORK?</w:t>
      </w:r>
    </w:p>
    <w:p w:rsidR="003C1317" w:rsidRDefault="003C1317">
      <w:pPr>
        <w:pStyle w:val="PA"/>
      </w:pPr>
      <w:r>
        <w:t>The preparation of personal financial statements requires the compilation of the individual’s personal financial data into the formal statements used in the financial planning process. Some individuals have developed the habit of maintaining financial statements on a regular basis. Other clients will not begin the financial statement process until a specific need arises, and often will need professional help. These statements are essential before a financial planner can effectively begin the planning process.</w:t>
      </w:r>
    </w:p>
    <w:p w:rsidR="003C1317" w:rsidRDefault="003C1317">
      <w:pPr>
        <w:pStyle w:val="PA"/>
      </w:pPr>
      <w:r>
        <w:t>Figure 1</w:t>
      </w:r>
      <w:r w:rsidR="00035A74">
        <w:t>7</w:t>
      </w:r>
      <w:r>
        <w:t xml:space="preserve">.1 is an example of a personal balance sheet, using the format illustrated in the AICPA’s Personal Financial Statements Guide. Such statements of financial condition are generally accompanied by notes, which are an integral part of these statements. Note 1 is a general statement that the assets are stated at their estimated current values, and the liabilities at their estimated current amounts. The other notes are referenced at the end of the description of the specific assets and liabilities to which they apply. They generally describe the methods used to determine the estimated current values of assets and the estimated current amounts of liabilities and any other information warranting disclosure to the users of the statements. </w:t>
      </w:r>
    </w:p>
    <w:p w:rsidR="003C1317" w:rsidRPr="00F34B45" w:rsidRDefault="002F4879" w:rsidP="00F34B45">
      <w:pPr>
        <w:pStyle w:val="Heading4"/>
        <w:rPr>
          <w:sz w:val="20"/>
          <w:szCs w:val="20"/>
        </w:rPr>
      </w:pPr>
      <w:r>
        <w:rPr>
          <w:sz w:val="20"/>
          <w:szCs w:val="20"/>
        </w:rPr>
        <w:t>Figure 17</w:t>
      </w:r>
      <w:r w:rsidR="003C1317" w:rsidRPr="00F34B45">
        <w:rPr>
          <w:sz w:val="20"/>
          <w:szCs w:val="20"/>
        </w:rPr>
        <w:t>.1</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3C1317" w:rsidRPr="00A674F5" w:rsidTr="0049739F">
        <w:tc>
          <w:tcPr>
            <w:tcW w:w="9576" w:type="dxa"/>
            <w:tcBorders>
              <w:top w:val="single" w:sz="4" w:space="0" w:color="auto"/>
            </w:tcBorders>
          </w:tcPr>
          <w:p w:rsidR="003C1317" w:rsidRPr="00A674F5" w:rsidRDefault="003C1317" w:rsidP="00A674F5">
            <w:pPr>
              <w:jc w:val="center"/>
              <w:rPr>
                <w:b/>
              </w:rPr>
            </w:pPr>
            <w:r w:rsidRPr="00A674F5">
              <w:rPr>
                <w:b/>
              </w:rPr>
              <w:t>Robert and Rebecca Stone</w:t>
            </w:r>
            <w:r w:rsidRPr="00A674F5">
              <w:rPr>
                <w:b/>
              </w:rPr>
              <w:br/>
              <w:t>Statement of Financial Condition</w:t>
            </w:r>
            <w:r w:rsidRPr="00A674F5">
              <w:rPr>
                <w:b/>
              </w:rPr>
              <w:br/>
              <w:t>December 31, 2011 and 2010</w:t>
            </w:r>
          </w:p>
        </w:tc>
      </w:tr>
      <w:tr w:rsidR="003C1317" w:rsidRPr="0049739F" w:rsidTr="0049739F">
        <w:tc>
          <w:tcPr>
            <w:tcW w:w="9576" w:type="dxa"/>
          </w:tcPr>
          <w:p w:rsidR="003C1317" w:rsidRPr="0049739F" w:rsidRDefault="003C1317" w:rsidP="0049739F">
            <w:pPr>
              <w:pStyle w:val="HC"/>
              <w:spacing w:before="0" w:after="0"/>
              <w:rPr>
                <w:rFonts w:ascii="Times New Roman" w:hAnsi="Times New Roman"/>
                <w:bCs/>
                <w:szCs w:val="24"/>
              </w:rPr>
            </w:pPr>
          </w:p>
        </w:tc>
      </w:tr>
      <w:tr w:rsidR="003C1317" w:rsidRPr="0049739F" w:rsidTr="0049739F">
        <w:tc>
          <w:tcPr>
            <w:tcW w:w="9576" w:type="dxa"/>
          </w:tcPr>
          <w:p w:rsidR="003C1317" w:rsidRPr="0049739F" w:rsidRDefault="003C1317" w:rsidP="0049739F">
            <w:pPr>
              <w:tabs>
                <w:tab w:val="center" w:pos="7380"/>
              </w:tabs>
              <w:rPr>
                <w:b/>
                <w:bCs/>
              </w:rPr>
            </w:pPr>
            <w:r w:rsidRPr="00F34B45">
              <w:tab/>
            </w:r>
            <w:r w:rsidRPr="0049739F">
              <w:rPr>
                <w:b/>
                <w:bCs/>
              </w:rPr>
              <w:t>December 31,</w:t>
            </w:r>
          </w:p>
        </w:tc>
      </w:tr>
      <w:tr w:rsidR="003C1317" w:rsidRPr="0049739F" w:rsidTr="0049739F">
        <w:tc>
          <w:tcPr>
            <w:tcW w:w="9576" w:type="dxa"/>
          </w:tcPr>
          <w:p w:rsidR="003C1317" w:rsidRPr="0049739F" w:rsidRDefault="003C1317" w:rsidP="0000390F">
            <w:pPr>
              <w:tabs>
                <w:tab w:val="center" w:pos="6162"/>
                <w:tab w:val="center" w:pos="8580"/>
              </w:tabs>
              <w:rPr>
                <w:b/>
                <w:bCs/>
              </w:rPr>
            </w:pPr>
            <w:r w:rsidRPr="0049739F">
              <w:rPr>
                <w:b/>
                <w:bCs/>
              </w:rPr>
              <w:tab/>
              <w:t>201</w:t>
            </w:r>
            <w:r>
              <w:rPr>
                <w:b/>
                <w:bCs/>
              </w:rPr>
              <w:t>1</w:t>
            </w:r>
            <w:r w:rsidRPr="0049739F">
              <w:rPr>
                <w:b/>
                <w:bCs/>
              </w:rPr>
              <w:tab/>
              <w:t>201</w:t>
            </w:r>
            <w:r>
              <w:rPr>
                <w:b/>
                <w:bCs/>
              </w:rPr>
              <w:t>0</w:t>
            </w:r>
          </w:p>
        </w:tc>
      </w:tr>
      <w:tr w:rsidR="003C1317" w:rsidRPr="0049739F" w:rsidTr="0049739F">
        <w:tc>
          <w:tcPr>
            <w:tcW w:w="9576" w:type="dxa"/>
          </w:tcPr>
          <w:p w:rsidR="003C1317" w:rsidRPr="0049739F" w:rsidRDefault="003C1317" w:rsidP="0049739F">
            <w:pPr>
              <w:tabs>
                <w:tab w:val="left" w:pos="312"/>
                <w:tab w:val="right" w:pos="6474"/>
                <w:tab w:val="right" w:pos="8970"/>
              </w:tabs>
              <w:rPr>
                <w:rFonts w:eastAsia="Arial Unicode MS"/>
                <w:b/>
              </w:rPr>
            </w:pPr>
            <w:r w:rsidRPr="0049739F">
              <w:rPr>
                <w:b/>
              </w:rPr>
              <w:t>ASSETS</w:t>
            </w:r>
            <w:r w:rsidRPr="0049739F">
              <w:rPr>
                <w:rFonts w:eastAsia="Arial Unicode MS"/>
                <w:b/>
              </w:rPr>
              <w:tab/>
            </w:r>
            <w:r w:rsidRPr="0049739F">
              <w:rPr>
                <w:b/>
              </w:rPr>
              <w:t> </w:t>
            </w:r>
            <w:r w:rsidRPr="0049739F">
              <w:rPr>
                <w:rFonts w:eastAsia="Arial Unicode MS"/>
                <w:b/>
              </w:rPr>
              <w:tab/>
            </w:r>
            <w:r w:rsidRPr="0049739F">
              <w:rPr>
                <w:b/>
              </w:rPr>
              <w:t> </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Cash</w:t>
            </w:r>
            <w:r w:rsidRPr="00F34B45">
              <w:tab/>
              <w:t>$ 7,400</w:t>
            </w:r>
            <w:r w:rsidRPr="00F34B45">
              <w:tab/>
              <w:t>$  31,200</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Bonus Receivable</w:t>
            </w:r>
            <w:r w:rsidRPr="00F34B45">
              <w:tab/>
              <w:t>40,000</w:t>
            </w:r>
            <w:r w:rsidRPr="00F34B45">
              <w:tab/>
              <w:t>20,000</w:t>
            </w:r>
          </w:p>
        </w:tc>
      </w:tr>
      <w:tr w:rsidR="003C1317" w:rsidRPr="0049739F" w:rsidTr="0049739F">
        <w:tc>
          <w:tcPr>
            <w:tcW w:w="9576" w:type="dxa"/>
          </w:tcPr>
          <w:p w:rsidR="003C1317" w:rsidRPr="0049739F" w:rsidRDefault="003C1317" w:rsidP="0049739F">
            <w:pPr>
              <w:tabs>
                <w:tab w:val="left" w:pos="312"/>
                <w:tab w:val="right" w:pos="6474"/>
                <w:tab w:val="right" w:pos="8970"/>
              </w:tabs>
              <w:rPr>
                <w:rFonts w:eastAsia="Arial Unicode MS"/>
              </w:rPr>
            </w:pPr>
            <w:r w:rsidRPr="00F34B45">
              <w:t>Investments</w:t>
            </w:r>
            <w:r w:rsidRPr="0049739F">
              <w:rPr>
                <w:rFonts w:eastAsia="Arial Unicode MS"/>
              </w:rPr>
              <w:tab/>
            </w:r>
            <w:r w:rsidRPr="00F34B45">
              <w:t> </w:t>
            </w:r>
            <w:r w:rsidRPr="0049739F">
              <w:rPr>
                <w:rFonts w:eastAsia="Arial Unicode MS"/>
              </w:rPr>
              <w:tab/>
            </w:r>
            <w:r w:rsidRPr="00F34B45">
              <w:t> </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ab/>
              <w:t>Marketable Securities (Note 2)</w:t>
            </w:r>
            <w:r w:rsidRPr="00F34B45">
              <w:tab/>
              <w:t>321,000</w:t>
            </w:r>
            <w:r w:rsidRPr="00F34B45">
              <w:tab/>
              <w:t>281,400</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ab/>
              <w:t>Stock Options (Note 3)</w:t>
            </w:r>
            <w:r w:rsidRPr="00F34B45">
              <w:tab/>
              <w:t>56,000</w:t>
            </w:r>
            <w:r w:rsidRPr="00F34B45">
              <w:tab/>
              <w:t>48,000</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ab/>
            </w:r>
            <w:proofErr w:type="spellStart"/>
            <w:r w:rsidRPr="00F34B45">
              <w:t>RobReb</w:t>
            </w:r>
            <w:proofErr w:type="spellEnd"/>
            <w:r w:rsidRPr="00F34B45">
              <w:t xml:space="preserve"> Limited Partnership (Note 4)</w:t>
            </w:r>
            <w:r w:rsidRPr="00F34B45">
              <w:tab/>
              <w:t>96,000</w:t>
            </w:r>
            <w:r w:rsidRPr="00F34B45">
              <w:tab/>
              <w:t>84,000</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ab/>
              <w:t>Stone &amp; Stone, Inc. (Note 5)</w:t>
            </w:r>
            <w:r w:rsidRPr="00F34B45">
              <w:tab/>
              <w:t>1,100,000</w:t>
            </w:r>
            <w:r w:rsidRPr="00F34B45">
              <w:tab/>
              <w:t>950,000</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Vested Interest in deferred profit sharing plan</w:t>
            </w:r>
            <w:r w:rsidRPr="00F34B45">
              <w:tab/>
              <w:t>222,800</w:t>
            </w:r>
            <w:r w:rsidRPr="00F34B45">
              <w:tab/>
              <w:t>197,800</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Remainder interest in testamentary trust (Note 6)</w:t>
            </w:r>
            <w:r w:rsidRPr="00F34B45">
              <w:tab/>
              <w:t>343,800</w:t>
            </w:r>
            <w:r w:rsidRPr="00F34B45">
              <w:tab/>
              <w:t>257,600</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Cash value of life insurance ($87,200 and $85,800),</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lastRenderedPageBreak/>
              <w:tab/>
              <w:t>less loans payable to insurance companies</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ab/>
              <w:t>($76,200 and $75,400) (Note 7)</w:t>
            </w:r>
            <w:r w:rsidRPr="00F34B45">
              <w:tab/>
              <w:t>11,000</w:t>
            </w:r>
            <w:r w:rsidRPr="00F34B45">
              <w:tab/>
              <w:t>10,400</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Residences (Note 8)</w:t>
            </w:r>
            <w:r w:rsidRPr="00F34B45">
              <w:tab/>
              <w:t>380,000</w:t>
            </w:r>
            <w:r w:rsidRPr="00F34B45">
              <w:tab/>
              <w:t>360,000</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Personal effects (excluding art and jewelry) (Note 9)</w:t>
            </w:r>
            <w:r w:rsidRPr="00F34B45">
              <w:tab/>
              <w:t>110,000</w:t>
            </w:r>
            <w:r w:rsidRPr="00F34B45">
              <w:tab/>
              <w:t>100,000</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Art and Jewelry (Note 9)</w:t>
            </w:r>
            <w:r w:rsidRPr="00F34B45">
              <w:tab/>
            </w:r>
            <w:r w:rsidRPr="0049739F">
              <w:rPr>
                <w:u w:val="single"/>
              </w:rPr>
              <w:t xml:space="preserve">       80,000</w:t>
            </w:r>
            <w:r w:rsidRPr="00F34B45">
              <w:tab/>
            </w:r>
            <w:r w:rsidRPr="0049739F">
              <w:rPr>
                <w:u w:val="single"/>
              </w:rPr>
              <w:t xml:space="preserve">      73,000</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Total Assets </w:t>
            </w:r>
            <w:r w:rsidRPr="00F34B45">
              <w:tab/>
            </w:r>
            <w:r w:rsidRPr="0049739F">
              <w:rPr>
                <w:u w:val="double"/>
              </w:rPr>
              <w:t>$2,768,000</w:t>
            </w:r>
            <w:r w:rsidRPr="00F34B45">
              <w:tab/>
            </w:r>
            <w:r w:rsidRPr="0049739F">
              <w:rPr>
                <w:u w:val="double"/>
              </w:rPr>
              <w:t>$2,413,400</w:t>
            </w:r>
          </w:p>
        </w:tc>
      </w:tr>
      <w:tr w:rsidR="003C1317" w:rsidRPr="0049739F" w:rsidTr="0049739F">
        <w:tc>
          <w:tcPr>
            <w:tcW w:w="9576" w:type="dxa"/>
          </w:tcPr>
          <w:p w:rsidR="003C1317" w:rsidRPr="0049739F" w:rsidRDefault="003C1317" w:rsidP="0049739F">
            <w:pPr>
              <w:tabs>
                <w:tab w:val="left" w:pos="312"/>
                <w:tab w:val="right" w:pos="6474"/>
                <w:tab w:val="right" w:pos="8970"/>
              </w:tabs>
              <w:rPr>
                <w:rFonts w:eastAsia="Arial Unicode MS"/>
              </w:rPr>
            </w:pPr>
            <w:r w:rsidRPr="00F34B45">
              <w:t> </w:t>
            </w:r>
            <w:r w:rsidRPr="0049739F">
              <w:rPr>
                <w:rFonts w:eastAsia="Arial Unicode MS"/>
              </w:rPr>
              <w:tab/>
            </w:r>
            <w:r w:rsidRPr="00F34B45">
              <w:t>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right" w:pos="6474"/>
                <w:tab w:val="right" w:pos="8970"/>
              </w:tabs>
              <w:rPr>
                <w:rFonts w:eastAsia="Arial Unicode MS"/>
              </w:rPr>
            </w:pPr>
            <w:r w:rsidRPr="0049739F">
              <w:rPr>
                <w:b/>
              </w:rPr>
              <w:t>LIABILITIES</w:t>
            </w:r>
            <w:r w:rsidRPr="0049739F">
              <w:rPr>
                <w:rFonts w:eastAsia="Arial Unicode MS"/>
              </w:rPr>
              <w:tab/>
            </w:r>
            <w:r w:rsidRPr="00F34B45">
              <w:t> </w:t>
            </w:r>
            <w:r w:rsidRPr="0049739F">
              <w:rPr>
                <w:rFonts w:eastAsia="Arial Unicode MS"/>
              </w:rPr>
              <w:tab/>
            </w:r>
            <w:r w:rsidRPr="00F34B45">
              <w:t> </w:t>
            </w:r>
          </w:p>
        </w:tc>
      </w:tr>
      <w:tr w:rsidR="003C1317" w:rsidRPr="00F34B45" w:rsidTr="0049739F">
        <w:trPr>
          <w:trHeight w:val="315"/>
        </w:trPr>
        <w:tc>
          <w:tcPr>
            <w:tcW w:w="9576" w:type="dxa"/>
          </w:tcPr>
          <w:p w:rsidR="003C1317" w:rsidRPr="00F34B45" w:rsidRDefault="003C1317" w:rsidP="0049739F">
            <w:pPr>
              <w:tabs>
                <w:tab w:val="left" w:pos="312"/>
                <w:tab w:val="right" w:pos="6474"/>
                <w:tab w:val="right" w:pos="8970"/>
              </w:tabs>
            </w:pPr>
            <w:r w:rsidRPr="00F34B45">
              <w:t>Income taxes (current year balance)</w:t>
            </w:r>
            <w:r w:rsidRPr="00F34B45">
              <w:tab/>
              <w:t>$ 17,600</w:t>
            </w:r>
            <w:r w:rsidRPr="00F34B45">
              <w:tab/>
              <w:t>$ 800</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Demand 6.0% note payable to bank</w:t>
            </w:r>
            <w:r w:rsidRPr="00F34B45">
              <w:tab/>
              <w:t>50,000</w:t>
            </w:r>
            <w:r w:rsidRPr="00F34B45">
              <w:tab/>
              <w:t>52,000</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Mortgage payable (Note 10)</w:t>
            </w:r>
            <w:r w:rsidRPr="00F34B45">
              <w:tab/>
              <w:t>196,400</w:t>
            </w:r>
            <w:r w:rsidRPr="00F34B45">
              <w:tab/>
              <w:t>198,000</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Contingent liabilities (Note 11)</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Estimated income taxes on the differences between the</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ab/>
              <w:t>estimated current values of assets and the estimated</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ab/>
              <w:t>current amounts of liabilities and their tax bases</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ab/>
              <w:t>(Note 12)</w:t>
            </w:r>
            <w:r w:rsidRPr="00F34B45">
              <w:tab/>
            </w:r>
            <w:r w:rsidRPr="0049739F">
              <w:rPr>
                <w:u w:val="single"/>
              </w:rPr>
              <w:t>478,000</w:t>
            </w:r>
            <w:r w:rsidRPr="00F34B45">
              <w:tab/>
              <w:t>320,000</w:t>
            </w:r>
          </w:p>
        </w:tc>
      </w:tr>
      <w:tr w:rsidR="003C1317" w:rsidRPr="00F34B45" w:rsidTr="0049739F">
        <w:tc>
          <w:tcPr>
            <w:tcW w:w="9576" w:type="dxa"/>
          </w:tcPr>
          <w:p w:rsidR="003C1317" w:rsidRPr="00F34B45" w:rsidRDefault="003C1317" w:rsidP="0049739F">
            <w:pPr>
              <w:tabs>
                <w:tab w:val="left" w:pos="312"/>
                <w:tab w:val="right" w:pos="6474"/>
                <w:tab w:val="right" w:pos="8970"/>
              </w:tabs>
            </w:pPr>
            <w:r w:rsidRPr="00F34B45">
              <w:t>Total Liabilities</w:t>
            </w:r>
            <w:r w:rsidRPr="00F34B45">
              <w:tab/>
            </w:r>
            <w:r w:rsidRPr="0049739F">
              <w:rPr>
                <w:u w:val="single"/>
              </w:rPr>
              <w:t xml:space="preserve">  </w:t>
            </w:r>
            <w:r w:rsidRPr="0049739F">
              <w:rPr>
                <w:u w:val="double"/>
              </w:rPr>
              <w:t>742,000</w:t>
            </w:r>
            <w:r w:rsidRPr="00F34B45">
              <w:tab/>
            </w:r>
            <w:r w:rsidRPr="0049739F">
              <w:rPr>
                <w:u w:val="single"/>
              </w:rPr>
              <w:t xml:space="preserve"> </w:t>
            </w:r>
            <w:r w:rsidRPr="0049739F">
              <w:rPr>
                <w:u w:val="double"/>
              </w:rPr>
              <w:t xml:space="preserve"> 570,800,</w:t>
            </w:r>
          </w:p>
        </w:tc>
      </w:tr>
      <w:tr w:rsidR="003C1317" w:rsidRPr="00F34B45" w:rsidTr="0049739F">
        <w:tc>
          <w:tcPr>
            <w:tcW w:w="9576" w:type="dxa"/>
          </w:tcPr>
          <w:p w:rsidR="003C1317" w:rsidRPr="00F34B45" w:rsidRDefault="003C1317" w:rsidP="0049739F">
            <w:pPr>
              <w:tabs>
                <w:tab w:val="left" w:pos="312"/>
                <w:tab w:val="right" w:pos="6474"/>
                <w:tab w:val="right" w:pos="8970"/>
              </w:tabs>
            </w:pPr>
          </w:p>
        </w:tc>
      </w:tr>
      <w:tr w:rsidR="003C1317" w:rsidRPr="00F34B45" w:rsidTr="0049739F">
        <w:tc>
          <w:tcPr>
            <w:tcW w:w="9576" w:type="dxa"/>
            <w:tcBorders>
              <w:bottom w:val="single" w:sz="4" w:space="0" w:color="auto"/>
            </w:tcBorders>
          </w:tcPr>
          <w:p w:rsidR="003C1317" w:rsidRPr="00F34B45" w:rsidRDefault="003C1317" w:rsidP="0049739F">
            <w:pPr>
              <w:tabs>
                <w:tab w:val="left" w:pos="312"/>
                <w:tab w:val="right" w:pos="6474"/>
                <w:tab w:val="right" w:pos="8970"/>
              </w:tabs>
            </w:pPr>
            <w:r w:rsidRPr="0049739F">
              <w:rPr>
                <w:b/>
              </w:rPr>
              <w:t>NET WORTH</w:t>
            </w:r>
            <w:r w:rsidRPr="00F34B45">
              <w:tab/>
            </w:r>
            <w:r w:rsidRPr="0049739F">
              <w:rPr>
                <w:u w:val="double"/>
              </w:rPr>
              <w:t>$2,026,000</w:t>
            </w:r>
            <w:r w:rsidRPr="00F34B45">
              <w:tab/>
            </w:r>
            <w:r w:rsidRPr="0049739F">
              <w:rPr>
                <w:u w:val="double"/>
              </w:rPr>
              <w:t>$1,842,600</w:t>
            </w:r>
          </w:p>
        </w:tc>
      </w:tr>
    </w:tbl>
    <w:p w:rsidR="003C1317" w:rsidRDefault="003C1317">
      <w:pPr>
        <w:rPr>
          <w:b/>
          <w:bCs/>
        </w:rPr>
      </w:pPr>
    </w:p>
    <w:p w:rsidR="003C1317" w:rsidRDefault="003C1317">
      <w:pPr>
        <w:pStyle w:val="PA"/>
      </w:pPr>
      <w:r w:rsidRPr="00F85D5B">
        <w:rPr>
          <w:b/>
        </w:rPr>
        <w:t>Contingent liabilities</w:t>
      </w:r>
      <w:r>
        <w:t xml:space="preserve"> are listed on the balance sheet without specific amounts reflected. This is because it is not possible to determine whether or how much the individual may be required to pay. An example of a contingent liability is a personal guaranty of a debt of a closely held corporation controlled by the individual. Such contingent liabilities generally receive substantial explanation in the notes to the financial statements.</w:t>
      </w:r>
    </w:p>
    <w:p w:rsidR="003C1317" w:rsidRDefault="002F4879">
      <w:pPr>
        <w:pStyle w:val="PA"/>
      </w:pPr>
      <w:r>
        <w:t>Figure 17</w:t>
      </w:r>
      <w:r w:rsidR="003C1317">
        <w:t>.2 is an example of a combined personal statement of cash flow and taxable income that can be extremely useful in the financial planning process. (A blank form for this statement suitable for photocopying appears in Figure 1</w:t>
      </w:r>
      <w:r w:rsidR="00035A74">
        <w:t>7</w:t>
      </w:r>
      <w:bookmarkStart w:id="0" w:name="_GoBack"/>
      <w:bookmarkEnd w:id="0"/>
      <w:r w:rsidR="003C1317">
        <w:t>.3 at the end of this chapter.)</w:t>
      </w:r>
    </w:p>
    <w:p w:rsidR="003C1317" w:rsidRPr="00F34B45" w:rsidRDefault="002F4879" w:rsidP="00F34B45">
      <w:pPr>
        <w:pStyle w:val="Heading4"/>
        <w:rPr>
          <w:sz w:val="20"/>
          <w:szCs w:val="20"/>
        </w:rPr>
      </w:pPr>
      <w:r>
        <w:rPr>
          <w:sz w:val="20"/>
          <w:szCs w:val="20"/>
        </w:rPr>
        <w:t>Figure 17</w:t>
      </w:r>
      <w:r w:rsidR="003C1317" w:rsidRPr="00F34B45">
        <w:rPr>
          <w:sz w:val="20"/>
          <w:szCs w:val="20"/>
        </w:rPr>
        <w:t>.2</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3C1317" w:rsidRPr="00A674F5" w:rsidTr="0049739F">
        <w:tc>
          <w:tcPr>
            <w:tcW w:w="9576" w:type="dxa"/>
            <w:tcBorders>
              <w:top w:val="single" w:sz="4" w:space="0" w:color="auto"/>
            </w:tcBorders>
          </w:tcPr>
          <w:p w:rsidR="003C1317" w:rsidRPr="00A674F5" w:rsidRDefault="003C1317" w:rsidP="00A674F5">
            <w:pPr>
              <w:jc w:val="center"/>
              <w:rPr>
                <w:b/>
              </w:rPr>
            </w:pPr>
            <w:r w:rsidRPr="00A674F5">
              <w:rPr>
                <w:b/>
              </w:rPr>
              <w:t>Robert and Rebecca Stone</w:t>
            </w:r>
            <w:r w:rsidRPr="00A674F5">
              <w:rPr>
                <w:b/>
              </w:rPr>
              <w:br/>
              <w:t>Statement of Cash Flow and Taxable Income</w:t>
            </w:r>
            <w:r w:rsidRPr="00A674F5">
              <w:rPr>
                <w:b/>
              </w:rPr>
              <w:br/>
              <w:t>Calendar Year 2011</w:t>
            </w:r>
          </w:p>
        </w:tc>
      </w:tr>
      <w:tr w:rsidR="003C1317" w:rsidRPr="00F34B45" w:rsidTr="0049739F">
        <w:tc>
          <w:tcPr>
            <w:tcW w:w="9576" w:type="dxa"/>
          </w:tcPr>
          <w:p w:rsidR="003C1317" w:rsidRPr="0049739F" w:rsidRDefault="003C1317" w:rsidP="0049739F">
            <w:pPr>
              <w:jc w:val="center"/>
              <w:rPr>
                <w:b/>
                <w:bCs/>
              </w:rPr>
            </w:pPr>
          </w:p>
        </w:tc>
      </w:tr>
      <w:tr w:rsidR="003C1317" w:rsidRPr="0049739F" w:rsidTr="0049739F">
        <w:tc>
          <w:tcPr>
            <w:tcW w:w="9576" w:type="dxa"/>
          </w:tcPr>
          <w:p w:rsidR="003C1317" w:rsidRPr="0049739F" w:rsidRDefault="003C1317" w:rsidP="0049739F">
            <w:pPr>
              <w:pStyle w:val="Heading4"/>
              <w:tabs>
                <w:tab w:val="center" w:pos="4992"/>
                <w:tab w:val="center" w:pos="7956"/>
              </w:tabs>
              <w:rPr>
                <w:sz w:val="20"/>
                <w:szCs w:val="20"/>
              </w:rPr>
            </w:pPr>
            <w:r w:rsidRPr="0049739F">
              <w:rPr>
                <w:sz w:val="20"/>
                <w:szCs w:val="20"/>
              </w:rPr>
              <w:t> </w:t>
            </w:r>
            <w:r w:rsidRPr="0049739F">
              <w:rPr>
                <w:sz w:val="20"/>
                <w:szCs w:val="20"/>
              </w:rPr>
              <w:tab/>
              <w:t>CASH FLOW</w:t>
            </w:r>
            <w:r w:rsidRPr="0049739F">
              <w:rPr>
                <w:sz w:val="20"/>
                <w:szCs w:val="20"/>
              </w:rPr>
              <w:tab/>
              <w:t>TAXABLE INCOME</w:t>
            </w:r>
          </w:p>
        </w:tc>
      </w:tr>
      <w:tr w:rsidR="003C1317" w:rsidRPr="0049739F" w:rsidTr="0049739F">
        <w:tc>
          <w:tcPr>
            <w:tcW w:w="9576" w:type="dxa"/>
          </w:tcPr>
          <w:p w:rsidR="003C1317" w:rsidRPr="0049739F" w:rsidRDefault="003C1317" w:rsidP="0049739F">
            <w:pPr>
              <w:tabs>
                <w:tab w:val="left" w:pos="312"/>
                <w:tab w:val="left" w:pos="936"/>
                <w:tab w:val="right" w:pos="5382"/>
                <w:tab w:val="right" w:pos="6708"/>
                <w:tab w:val="right" w:pos="8346"/>
              </w:tabs>
              <w:rPr>
                <w:rFonts w:eastAsia="Arial Unicode MS"/>
                <w:b/>
              </w:rPr>
            </w:pPr>
            <w:r w:rsidRPr="0049739F">
              <w:rPr>
                <w:b/>
              </w:rPr>
              <w:t>CASH RECEIPTS &amp; INCOME:</w:t>
            </w:r>
            <w:r w:rsidRPr="0049739F">
              <w:rPr>
                <w:rFonts w:eastAsia="Arial Unicode MS"/>
                <w:b/>
                <w:color w:val="000000"/>
              </w:rPr>
              <w:tab/>
            </w:r>
            <w:r w:rsidRPr="0049739F">
              <w:rPr>
                <w:b/>
              </w:rPr>
              <w:t> </w:t>
            </w:r>
            <w:r w:rsidRPr="0049739F">
              <w:rPr>
                <w:rFonts w:eastAsia="Arial Unicode MS"/>
                <w:b/>
              </w:rPr>
              <w:tab/>
            </w:r>
            <w:r w:rsidRPr="0049739F">
              <w:rPr>
                <w:b/>
              </w:rPr>
              <w:t> </w:t>
            </w:r>
            <w:r w:rsidRPr="0049739F">
              <w:rPr>
                <w:rFonts w:eastAsia="Arial Unicode MS"/>
                <w:b/>
              </w:rPr>
              <w:tab/>
            </w:r>
            <w:r w:rsidRPr="0049739F">
              <w:rPr>
                <w:b/>
              </w:rPr>
              <w:t> </w:t>
            </w:r>
          </w:p>
        </w:tc>
      </w:tr>
      <w:tr w:rsidR="003C1317" w:rsidRPr="00F34B45" w:rsidTr="0049739F">
        <w:tc>
          <w:tcPr>
            <w:tcW w:w="9576" w:type="dxa"/>
          </w:tcPr>
          <w:p w:rsidR="003C1317" w:rsidRPr="00F34B45" w:rsidRDefault="003C1317" w:rsidP="0049739F">
            <w:pPr>
              <w:tabs>
                <w:tab w:val="left" w:pos="312"/>
                <w:tab w:val="left" w:pos="1092"/>
                <w:tab w:val="right" w:pos="5382"/>
                <w:tab w:val="right" w:pos="6708"/>
                <w:tab w:val="right" w:pos="8346"/>
              </w:tabs>
            </w:pPr>
            <w:r w:rsidRPr="00F34B45">
              <w:tab/>
              <w:t>Salary –</w:t>
            </w:r>
            <w:r w:rsidRPr="00F34B45">
              <w:tab/>
              <w:t>Husband</w:t>
            </w:r>
            <w:r w:rsidRPr="00F34B45">
              <w:tab/>
              <w:t>$70,000</w:t>
            </w:r>
            <w:r w:rsidRPr="00F34B45">
              <w:tab/>
              <w:t> </w:t>
            </w:r>
            <w:r w:rsidRPr="00F34B45">
              <w:tab/>
              <w:t>$70,000</w:t>
            </w:r>
          </w:p>
        </w:tc>
      </w:tr>
      <w:tr w:rsidR="003C1317" w:rsidRPr="00F34B45" w:rsidTr="0049739F">
        <w:tc>
          <w:tcPr>
            <w:tcW w:w="9576" w:type="dxa"/>
          </w:tcPr>
          <w:p w:rsidR="003C1317" w:rsidRPr="00F34B45" w:rsidRDefault="003C1317" w:rsidP="0049739F">
            <w:pPr>
              <w:tabs>
                <w:tab w:val="left" w:pos="312"/>
                <w:tab w:val="left" w:pos="1092"/>
                <w:tab w:val="right" w:pos="5382"/>
                <w:tab w:val="right" w:pos="6708"/>
                <w:tab w:val="right" w:pos="8346"/>
              </w:tabs>
            </w:pPr>
            <w:r w:rsidRPr="00F34B45">
              <w:tab/>
            </w:r>
            <w:r w:rsidRPr="00F34B45">
              <w:tab/>
              <w:t>Wife</w:t>
            </w:r>
            <w:r w:rsidRPr="00F34B45">
              <w:tab/>
              <w:t>90,000</w:t>
            </w:r>
            <w:r w:rsidRPr="00F34B45">
              <w:tab/>
              <w:t> </w:t>
            </w:r>
            <w:r w:rsidRPr="00F34B45">
              <w:tab/>
              <w:t>90,000</w:t>
            </w:r>
          </w:p>
        </w:tc>
      </w:tr>
      <w:tr w:rsidR="003C1317" w:rsidRPr="00F34B45" w:rsidTr="0049739F">
        <w:tc>
          <w:tcPr>
            <w:tcW w:w="9576" w:type="dxa"/>
          </w:tcPr>
          <w:p w:rsidR="003C1317" w:rsidRPr="00F34B45" w:rsidRDefault="003C1317" w:rsidP="0049739F">
            <w:pPr>
              <w:tabs>
                <w:tab w:val="left" w:pos="312"/>
                <w:tab w:val="left" w:pos="1092"/>
                <w:tab w:val="right" w:pos="5382"/>
                <w:tab w:val="right" w:pos="6708"/>
                <w:tab w:val="right" w:pos="8346"/>
              </w:tabs>
            </w:pPr>
            <w:r w:rsidRPr="00F34B45">
              <w:tab/>
              <w:t>Bonus –</w:t>
            </w:r>
            <w:r w:rsidRPr="00F34B45">
              <w:tab/>
              <w:t>Husband</w:t>
            </w:r>
            <w:r w:rsidRPr="00F34B45">
              <w:tab/>
              <w:t>25,000</w:t>
            </w:r>
            <w:r w:rsidRPr="00F34B45">
              <w:tab/>
              <w:t> </w:t>
            </w:r>
            <w:r w:rsidRPr="00F34B45">
              <w:tab/>
              <w:t>25,000</w:t>
            </w:r>
          </w:p>
        </w:tc>
      </w:tr>
      <w:tr w:rsidR="003C1317" w:rsidRPr="00F34B45" w:rsidTr="0049739F">
        <w:tc>
          <w:tcPr>
            <w:tcW w:w="9576" w:type="dxa"/>
          </w:tcPr>
          <w:p w:rsidR="003C1317" w:rsidRPr="00F34B45" w:rsidRDefault="003C1317" w:rsidP="0049739F">
            <w:pPr>
              <w:tabs>
                <w:tab w:val="left" w:pos="312"/>
                <w:tab w:val="left" w:pos="1092"/>
                <w:tab w:val="right" w:pos="5382"/>
                <w:tab w:val="right" w:pos="6708"/>
                <w:tab w:val="right" w:pos="8346"/>
              </w:tabs>
            </w:pPr>
            <w:r w:rsidRPr="00F34B45">
              <w:tab/>
              <w:t> </w:t>
            </w:r>
            <w:r w:rsidRPr="00F34B45">
              <w:tab/>
              <w:t>Wife</w:t>
            </w:r>
            <w:r w:rsidRPr="00F34B45">
              <w:tab/>
              <w:t>5,000</w:t>
            </w:r>
            <w:r w:rsidRPr="00F34B45">
              <w:tab/>
              <w:t> </w:t>
            </w:r>
            <w:r w:rsidRPr="00F34B45">
              <w:tab/>
              <w:t>5,000</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t>Interest</w:t>
            </w:r>
            <w:r w:rsidRPr="00F34B45">
              <w:tab/>
              <w:t>3,500</w:t>
            </w:r>
            <w:r w:rsidRPr="00F34B45">
              <w:tab/>
              <w:t> </w:t>
            </w:r>
            <w:r w:rsidRPr="00F34B45">
              <w:tab/>
              <w:t>3,500</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t>Maturity [Cash-in] of</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r>
            <w:r w:rsidRPr="00F34B45">
              <w:tab/>
              <w:t>Notes Receivable, etc.</w:t>
            </w:r>
            <w:r w:rsidRPr="0049739F">
              <w:rPr>
                <w:rFonts w:eastAsia="Arial Unicode MS"/>
                <w:color w:val="000000"/>
              </w:rPr>
              <w:tab/>
            </w:r>
            <w:r w:rsidRPr="00F34B45">
              <w:t> </w:t>
            </w:r>
            <w:r w:rsidRPr="0049739F">
              <w:rPr>
                <w:rFonts w:eastAsia="Arial Unicode MS"/>
              </w:rPr>
              <w:tab/>
            </w:r>
            <w:r w:rsidRPr="00F34B45">
              <w:t> </w:t>
            </w:r>
            <w:r w:rsidRPr="0049739F">
              <w:rPr>
                <w:rFonts w:eastAsia="Arial Unicode MS"/>
              </w:rPr>
              <w:tab/>
            </w:r>
            <w:r w:rsidRPr="00F34B45">
              <w:t> </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t>Dividend</w:t>
            </w:r>
            <w:r w:rsidRPr="00F34B45">
              <w:tab/>
              <w:t>2,500</w:t>
            </w:r>
            <w:r w:rsidRPr="00F34B45">
              <w:tab/>
              <w:t> </w:t>
            </w:r>
            <w:r w:rsidRPr="00F34B45">
              <w:tab/>
              <w:t>2,500</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t>Cash Distributed/Taxable Income from Business:</w:t>
            </w:r>
            <w:r w:rsidRPr="0049739F">
              <w:rPr>
                <w:rFonts w:eastAsia="Arial Unicode MS"/>
                <w:color w:val="000000"/>
              </w:rPr>
              <w:tab/>
            </w:r>
            <w:r w:rsidRPr="00F34B45">
              <w:t> </w:t>
            </w:r>
            <w:r w:rsidRPr="0049739F">
              <w:rPr>
                <w:rFonts w:eastAsia="Arial Unicode MS"/>
              </w:rPr>
              <w:tab/>
            </w:r>
            <w:r w:rsidRPr="00F34B45">
              <w:t>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t>Assets Sales:</w:t>
            </w:r>
            <w:r w:rsidRPr="0049739F">
              <w:rPr>
                <w:rFonts w:eastAsia="Arial Unicode MS"/>
                <w:color w:val="000000"/>
              </w:rPr>
              <w:tab/>
            </w:r>
            <w:r w:rsidRPr="00F34B45">
              <w:t> </w:t>
            </w:r>
            <w:r w:rsidRPr="0049739F">
              <w:rPr>
                <w:rFonts w:eastAsia="Arial Unicode MS"/>
              </w:rPr>
              <w:tab/>
            </w:r>
            <w:r w:rsidRPr="00F34B45">
              <w:t>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r>
            <w:r w:rsidRPr="00F34B45">
              <w:tab/>
              <w:t>Sales Proceeds</w:t>
            </w:r>
            <w:r w:rsidRPr="0049739F">
              <w:rPr>
                <w:rFonts w:eastAsia="Arial Unicode MS"/>
                <w:color w:val="000000"/>
              </w:rPr>
              <w:tab/>
            </w:r>
            <w:r w:rsidRPr="00F34B45">
              <w:t>25,000</w:t>
            </w:r>
            <w:r w:rsidRPr="0049739F">
              <w:rPr>
                <w:rFonts w:eastAsia="Arial Unicode MS"/>
                <w:color w:val="000000"/>
              </w:rPr>
              <w:tab/>
            </w:r>
            <w:r w:rsidRPr="0049739F">
              <w:rPr>
                <w:rFonts w:eastAsia="Arial Unicode MS"/>
                <w:color w:val="000000"/>
              </w:rPr>
              <w:tab/>
            </w:r>
            <w:r w:rsidRPr="00F34B45">
              <w:t>$25,000</w:t>
            </w:r>
            <w:r w:rsidRPr="0049739F">
              <w:rPr>
                <w:rFonts w:eastAsia="Arial Unicode MS"/>
                <w:color w:val="000000"/>
              </w:rPr>
              <w:tab/>
            </w:r>
            <w:r w:rsidRPr="00F34B45">
              <w:t> </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r>
            <w:r w:rsidRPr="00F34B45">
              <w:tab/>
              <w:t>Less: Basis</w:t>
            </w:r>
            <w:r w:rsidRPr="00F34B45">
              <w:tab/>
            </w:r>
            <w:r w:rsidRPr="0049739F">
              <w:rPr>
                <w:rFonts w:eastAsia="Arial Unicode MS"/>
                <w:color w:val="000000"/>
              </w:rPr>
              <w:tab/>
            </w:r>
            <w:r w:rsidRPr="00F34B45">
              <w:t> </w:t>
            </w:r>
            <w:r w:rsidRPr="0049739F">
              <w:rPr>
                <w:rFonts w:eastAsia="Arial Unicode MS"/>
              </w:rPr>
              <w:tab/>
            </w:r>
            <w:r w:rsidRPr="0049739F">
              <w:rPr>
                <w:u w:val="single"/>
              </w:rPr>
              <w:t>(5,000)</w:t>
            </w:r>
            <w:r w:rsidRPr="0049739F">
              <w:rPr>
                <w:rFonts w:eastAsia="Arial Unicode MS"/>
                <w:color w:val="000000"/>
              </w:rPr>
              <w:tab/>
            </w:r>
            <w:r w:rsidRPr="00F34B45">
              <w:t> </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r>
            <w:r w:rsidRPr="00F34B45">
              <w:tab/>
              <w:t>Equals: Gain (Loss)</w:t>
            </w:r>
            <w:r w:rsidRPr="00F34B45">
              <w:tab/>
              <w:t> </w:t>
            </w:r>
            <w:r w:rsidRPr="00F34B45">
              <w:tab/>
              <w:t> </w:t>
            </w:r>
            <w:r w:rsidRPr="00F34B45">
              <w:tab/>
              <w:t>20,000</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t>Rental Property:</w:t>
            </w:r>
            <w:r w:rsidRPr="0049739F">
              <w:rPr>
                <w:rFonts w:eastAsia="Arial Unicode MS"/>
                <w:color w:val="000000"/>
              </w:rPr>
              <w:tab/>
            </w:r>
            <w:r w:rsidRPr="00F34B45">
              <w:t> </w:t>
            </w:r>
            <w:r w:rsidRPr="0049739F">
              <w:rPr>
                <w:rFonts w:eastAsia="Arial Unicode MS"/>
              </w:rPr>
              <w:tab/>
            </w:r>
            <w:r w:rsidRPr="00F34B45">
              <w:t> </w:t>
            </w:r>
            <w:r w:rsidRPr="0049739F">
              <w:rPr>
                <w:rFonts w:eastAsia="Arial Unicode MS"/>
              </w:rPr>
              <w:tab/>
            </w:r>
            <w:r w:rsidRPr="00F34B45">
              <w:t> </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r>
            <w:r w:rsidRPr="00F34B45">
              <w:tab/>
              <w:t>Rental Income</w:t>
            </w:r>
            <w:r w:rsidRPr="00F34B45">
              <w:tab/>
              <w:t>14,000</w:t>
            </w:r>
            <w:r w:rsidRPr="00F34B45">
              <w:tab/>
              <w:t> </w:t>
            </w:r>
            <w:r w:rsidRPr="00F34B45">
              <w:tab/>
              <w:t>14,000</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r>
            <w:r w:rsidRPr="00F34B45">
              <w:tab/>
              <w:t>Less: Depreciation</w:t>
            </w:r>
            <w:r w:rsidRPr="00F34B45">
              <w:tab/>
              <w:t> </w:t>
            </w:r>
            <w:r w:rsidRPr="00F34B45">
              <w:tab/>
              <w:t> </w:t>
            </w:r>
            <w:r w:rsidRPr="00F34B45">
              <w:tab/>
              <w:t>(3,000)</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r>
            <w:r w:rsidRPr="00F34B45">
              <w:tab/>
              <w:t>Less: Debt Service</w:t>
            </w:r>
            <w:r w:rsidRPr="0049739F">
              <w:rPr>
                <w:rFonts w:eastAsia="Arial Unicode MS"/>
                <w:color w:val="000000"/>
              </w:rPr>
              <w:tab/>
            </w:r>
            <w:r w:rsidRPr="00F34B45">
              <w:t>(6,500)</w:t>
            </w:r>
            <w:r w:rsidRPr="0049739F">
              <w:rPr>
                <w:rFonts w:eastAsia="Arial Unicode MS"/>
                <w:color w:val="000000"/>
              </w:rPr>
              <w:tab/>
            </w:r>
            <w:r w:rsidRPr="0049739F">
              <w:rPr>
                <w:rFonts w:eastAsia="Arial Unicode MS"/>
                <w:color w:val="000000"/>
              </w:rPr>
              <w:tab/>
            </w:r>
            <w:r w:rsidRPr="00F34B45">
              <w:t>(6,500)</w:t>
            </w:r>
            <w:r w:rsidRPr="0049739F">
              <w:rPr>
                <w:rFonts w:eastAsia="Arial Unicode MS"/>
                <w:color w:val="000000"/>
              </w:rPr>
              <w:tab/>
            </w:r>
            <w:r w:rsidRPr="00F34B45">
              <w:t> </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lastRenderedPageBreak/>
              <w:tab/>
            </w:r>
            <w:r w:rsidRPr="00F34B45">
              <w:tab/>
              <w:t>Add Back:</w:t>
            </w:r>
            <w:r w:rsidRPr="0049739F">
              <w:rPr>
                <w:rFonts w:eastAsia="Arial Unicode MS"/>
                <w:color w:val="000000"/>
              </w:rPr>
              <w:tab/>
            </w:r>
            <w:r w:rsidRPr="00F34B45">
              <w:t> </w:t>
            </w:r>
            <w:r w:rsidRPr="0049739F">
              <w:rPr>
                <w:rFonts w:eastAsia="Arial Unicode MS"/>
              </w:rPr>
              <w:tab/>
            </w:r>
            <w:r w:rsidRPr="00F34B45">
              <w:t>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r>
            <w:r w:rsidRPr="00F34B45">
              <w:tab/>
              <w:t>Principal Payments</w:t>
            </w:r>
            <w:r w:rsidRPr="0049739F">
              <w:rPr>
                <w:rFonts w:eastAsia="Arial Unicode MS"/>
                <w:color w:val="000000"/>
              </w:rPr>
              <w:tab/>
            </w:r>
            <w:r w:rsidRPr="00F34B45">
              <w:t> </w:t>
            </w:r>
            <w:r w:rsidRPr="00F34B45">
              <w:tab/>
            </w:r>
            <w:r w:rsidRPr="0049739F">
              <w:rPr>
                <w:rFonts w:eastAsia="Arial Unicode MS"/>
              </w:rPr>
              <w:tab/>
            </w:r>
            <w:r w:rsidRPr="00F34B45">
              <w:t xml:space="preserve">  </w:t>
            </w:r>
            <w:r w:rsidRPr="0049739F">
              <w:rPr>
                <w:u w:val="single"/>
              </w:rPr>
              <w:t>1,200</w:t>
            </w:r>
            <w:r w:rsidRPr="0049739F">
              <w:rPr>
                <w:rFonts w:eastAsia="Arial Unicode MS"/>
                <w:color w:val="000000"/>
              </w:rPr>
              <w:tab/>
            </w:r>
            <w:r w:rsidRPr="00F34B45">
              <w:t> </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r>
            <w:r w:rsidRPr="00F34B45">
              <w:tab/>
              <w:t>Equals: Interest Expense</w:t>
            </w:r>
            <w:r w:rsidRPr="00F34B45">
              <w:tab/>
              <w:t> </w:t>
            </w:r>
            <w:r w:rsidRPr="00F34B45">
              <w:tab/>
              <w:t> </w:t>
            </w:r>
            <w:r w:rsidRPr="00F34B45">
              <w:tab/>
              <w:t>(5,300)</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r>
            <w:r w:rsidRPr="00F34B45">
              <w:tab/>
              <w:t>Less: Other Expenses</w:t>
            </w:r>
            <w:r w:rsidRPr="00F34B45">
              <w:tab/>
              <w:t>(4,500)</w:t>
            </w:r>
            <w:r w:rsidRPr="00F34B45">
              <w:tab/>
              <w:t> </w:t>
            </w:r>
            <w:r w:rsidRPr="00F34B45">
              <w:tab/>
              <w:t>(4,500)</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t>Partnership Cash Distributed/Taxable</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r>
            <w:r w:rsidRPr="00F34B45">
              <w:tab/>
              <w:t>Income (Loss)</w:t>
            </w:r>
            <w:r w:rsidRPr="00F34B45">
              <w:tab/>
              <w:t>3,000</w:t>
            </w:r>
            <w:r w:rsidRPr="00F34B45">
              <w:tab/>
              <w:t> </w:t>
            </w:r>
            <w:r w:rsidRPr="00F34B45">
              <w:tab/>
              <w:t>(1,500)</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t>Cash Distributed/Taxable Income (Loss)</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r>
            <w:r w:rsidRPr="00F34B45">
              <w:tab/>
              <w:t>from Other Investments</w:t>
            </w:r>
            <w:r w:rsidRPr="0049739F">
              <w:rPr>
                <w:rFonts w:eastAsia="Arial Unicode MS"/>
                <w:color w:val="000000"/>
              </w:rPr>
              <w:tab/>
            </w:r>
            <w:r w:rsidRPr="00F34B45">
              <w:t> </w:t>
            </w:r>
            <w:r w:rsidRPr="0049739F">
              <w:rPr>
                <w:rFonts w:eastAsia="Arial Unicode MS"/>
              </w:rPr>
              <w:tab/>
            </w:r>
            <w:r w:rsidRPr="00F34B45">
              <w:t> </w:t>
            </w:r>
            <w:r w:rsidRPr="0049739F">
              <w:rPr>
                <w:rFonts w:eastAsia="Arial Unicode MS"/>
              </w:rPr>
              <w:tab/>
            </w:r>
            <w:r w:rsidRPr="00F34B45">
              <w:t> </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t>Other Cash Receipts/Taxable Income</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r>
            <w:r w:rsidRPr="00F34B45">
              <w:tab/>
              <w:t>[Trusts, Gifts, Loans, etc.]</w:t>
            </w:r>
            <w:r w:rsidRPr="00F34B45">
              <w:tab/>
            </w:r>
            <w:r w:rsidRPr="0049739F">
              <w:rPr>
                <w:u w:val="single"/>
              </w:rPr>
              <w:t>      5,000</w:t>
            </w:r>
            <w:r w:rsidRPr="00F34B45">
              <w:tab/>
              <w:t> </w:t>
            </w:r>
            <w:r w:rsidRPr="00F34B45">
              <w:tab/>
            </w:r>
            <w:r w:rsidRPr="0049739F">
              <w:rPr>
                <w:u w:val="single"/>
              </w:rPr>
              <w:t>      5,000</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Total Cash Receipts &amp; Income</w:t>
            </w:r>
            <w:r w:rsidRPr="00F34B45">
              <w:tab/>
            </w:r>
            <w:r w:rsidRPr="0049739F">
              <w:rPr>
                <w:u w:val="double"/>
              </w:rPr>
              <w:t>$232,000</w:t>
            </w:r>
            <w:r w:rsidRPr="00F34B45">
              <w:tab/>
            </w:r>
            <w:r w:rsidRPr="00F34B45">
              <w:tab/>
            </w:r>
            <w:r w:rsidRPr="0049739F">
              <w:rPr>
                <w:u w:val="double"/>
              </w:rPr>
              <w:t>$220,700</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 </w:t>
            </w:r>
            <w:r w:rsidRPr="0049739F">
              <w:rPr>
                <w:rFonts w:eastAsia="Arial Unicode MS"/>
              </w:rPr>
              <w:tab/>
            </w:r>
            <w:r w:rsidRPr="00F34B45">
              <w:t> </w:t>
            </w:r>
            <w:r w:rsidRPr="0049739F">
              <w:rPr>
                <w:rFonts w:eastAsia="Arial Unicode MS"/>
              </w:rPr>
              <w:tab/>
            </w:r>
            <w:r w:rsidRPr="00F34B45">
              <w:t>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b/>
              </w:rPr>
            </w:pPr>
            <w:r w:rsidRPr="0049739F">
              <w:rPr>
                <w:b/>
              </w:rPr>
              <w:t>CASH DISBURSEMENTS &amp; EXPENSES:</w:t>
            </w:r>
            <w:r w:rsidRPr="0049739F">
              <w:rPr>
                <w:rFonts w:eastAsia="Arial Unicode MS"/>
                <w:b/>
                <w:color w:val="000000"/>
              </w:rPr>
              <w:tab/>
            </w:r>
            <w:r w:rsidRPr="0049739F">
              <w:rPr>
                <w:b/>
              </w:rPr>
              <w:t> </w:t>
            </w:r>
            <w:r w:rsidRPr="0049739F">
              <w:rPr>
                <w:rFonts w:eastAsia="Arial Unicode MS"/>
                <w:b/>
              </w:rPr>
              <w:tab/>
            </w:r>
            <w:r w:rsidRPr="0049739F">
              <w:rPr>
                <w:b/>
              </w:rPr>
              <w:t> </w:t>
            </w:r>
            <w:r w:rsidRPr="0049739F">
              <w:rPr>
                <w:rFonts w:eastAsia="Arial Unicode MS"/>
                <w:b/>
              </w:rPr>
              <w:tab/>
            </w:r>
            <w:r w:rsidRPr="0049739F">
              <w:rPr>
                <w:b/>
              </w:rPr>
              <w:t> </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t>Employee Business Expenses</w:t>
            </w:r>
            <w:r w:rsidRPr="00F34B45">
              <w:tab/>
              <w:t>$2,500</w:t>
            </w:r>
            <w:r w:rsidRPr="00F34B45">
              <w:tab/>
              <w:t> </w:t>
            </w:r>
            <w:r w:rsidRPr="00F34B45">
              <w:tab/>
              <w:t>$2,500</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t>IRA-Keogh Contributions*</w:t>
            </w:r>
            <w:r w:rsidRPr="00F34B45">
              <w:tab/>
              <w:t>8,000</w:t>
            </w:r>
            <w:r w:rsidRPr="00F34B45">
              <w:tab/>
              <w:t> </w:t>
            </w:r>
            <w:r w:rsidRPr="00F34B45">
              <w:tab/>
              <w:t>8,000</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t>Alimony Paid</w:t>
            </w:r>
            <w:r w:rsidRPr="0049739F">
              <w:rPr>
                <w:rFonts w:eastAsia="Arial Unicode MS"/>
                <w:color w:val="000000"/>
              </w:rPr>
              <w:tab/>
            </w:r>
            <w:r w:rsidRPr="00F34B45">
              <w:t> </w:t>
            </w:r>
            <w:r w:rsidRPr="0049739F">
              <w:rPr>
                <w:rFonts w:eastAsia="Arial Unicode MS"/>
              </w:rPr>
              <w:tab/>
            </w:r>
            <w:r w:rsidRPr="00F34B45">
              <w:t> </w:t>
            </w:r>
            <w:r w:rsidRPr="0049739F">
              <w:rPr>
                <w:rFonts w:eastAsia="Arial Unicode MS"/>
              </w:rPr>
              <w:tab/>
            </w:r>
            <w:r w:rsidRPr="00F34B45">
              <w:t> </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t>Medical Expenses</w:t>
            </w:r>
            <w:r w:rsidRPr="00F34B45">
              <w:tab/>
              <w:t>2,500</w:t>
            </w:r>
            <w:r w:rsidRPr="00F34B45">
              <w:tab/>
              <w:t> </w:t>
            </w:r>
            <w:r w:rsidRPr="00F34B45">
              <w:tab/>
              <w:t>2,500</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r>
            <w:r w:rsidRPr="00F34B45">
              <w:tab/>
              <w:t>Less: Nondeductible Amount</w:t>
            </w:r>
            <w:r w:rsidRPr="00F34B45">
              <w:tab/>
              <w:t> </w:t>
            </w:r>
            <w:r w:rsidRPr="00F34B45">
              <w:tab/>
              <w:t> </w:t>
            </w:r>
            <w:r w:rsidRPr="00F34B45">
              <w:tab/>
              <w:t>(2,500)</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t>State &amp; Local Taxes:</w:t>
            </w:r>
            <w:r w:rsidRPr="0049739F">
              <w:rPr>
                <w:rFonts w:eastAsia="Arial Unicode MS"/>
                <w:color w:val="000000"/>
              </w:rPr>
              <w:tab/>
            </w:r>
            <w:r w:rsidRPr="00F34B45">
              <w:t> </w:t>
            </w:r>
            <w:r w:rsidRPr="0049739F">
              <w:rPr>
                <w:rFonts w:eastAsia="Arial Unicode MS"/>
              </w:rPr>
              <w:tab/>
            </w:r>
            <w:r w:rsidRPr="00F34B45">
              <w:t> </w:t>
            </w:r>
            <w:r w:rsidRPr="0049739F">
              <w:rPr>
                <w:rFonts w:eastAsia="Arial Unicode MS"/>
              </w:rPr>
              <w:tab/>
            </w:r>
            <w:r w:rsidRPr="00F34B45">
              <w:t> </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r>
            <w:r w:rsidRPr="00F34B45">
              <w:tab/>
              <w:t>Income</w:t>
            </w:r>
            <w:r w:rsidRPr="00F34B45">
              <w:tab/>
              <w:t>6,000</w:t>
            </w:r>
            <w:r w:rsidRPr="00F34B45">
              <w:tab/>
              <w:t> </w:t>
            </w:r>
            <w:r w:rsidRPr="00F34B45">
              <w:tab/>
              <w:t>6,000</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r>
            <w:r w:rsidRPr="00F34B45">
              <w:tab/>
              <w:t>Real Estate</w:t>
            </w:r>
            <w:r w:rsidRPr="00F34B45">
              <w:tab/>
              <w:t>2,500</w:t>
            </w:r>
            <w:r w:rsidRPr="00F34B45">
              <w:tab/>
              <w:t> </w:t>
            </w:r>
            <w:r w:rsidRPr="00F34B45">
              <w:tab/>
              <w:t>2,500</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r>
            <w:r w:rsidRPr="00F34B45">
              <w:tab/>
              <w:t>Personal Property</w:t>
            </w:r>
            <w:r w:rsidRPr="00F34B45">
              <w:tab/>
              <w:t>1,200</w:t>
            </w:r>
            <w:r w:rsidRPr="00F34B45">
              <w:tab/>
              <w:t> </w:t>
            </w:r>
            <w:r w:rsidRPr="00F34B45">
              <w:tab/>
              <w:t>1,200</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t>Federal Income Taxes Paid or W/H</w:t>
            </w:r>
            <w:r w:rsidRPr="0049739F">
              <w:rPr>
                <w:rFonts w:eastAsia="Arial Unicode MS"/>
                <w:color w:val="000000"/>
              </w:rPr>
              <w:tab/>
            </w:r>
            <w:r w:rsidRPr="00F34B45">
              <w:t>50,000</w:t>
            </w:r>
            <w:r w:rsidRPr="0049739F">
              <w:rPr>
                <w:rFonts w:eastAsia="Arial Unicode MS"/>
                <w:color w:val="000000"/>
              </w:rPr>
              <w:tab/>
            </w:r>
            <w:r w:rsidRPr="00F34B45">
              <w:t>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t>Other Deductible Taxes</w:t>
            </w:r>
            <w:r w:rsidRPr="0049739F">
              <w:rPr>
                <w:rFonts w:eastAsia="Arial Unicode MS"/>
                <w:color w:val="000000"/>
              </w:rPr>
              <w:tab/>
            </w:r>
            <w:r w:rsidRPr="00F34B45">
              <w:t> </w:t>
            </w:r>
            <w:r w:rsidRPr="0049739F">
              <w:rPr>
                <w:rFonts w:eastAsia="Arial Unicode MS"/>
              </w:rPr>
              <w:tab/>
            </w:r>
            <w:r w:rsidRPr="00F34B45">
              <w:t>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t>Nondeductible Taxes (e.g., FICA)</w:t>
            </w:r>
            <w:r w:rsidRPr="0049739F">
              <w:rPr>
                <w:rFonts w:eastAsia="Arial Unicode MS"/>
                <w:color w:val="000000"/>
              </w:rPr>
              <w:tab/>
              <w:t>11</w:t>
            </w:r>
            <w:r w:rsidRPr="00F34B45">
              <w:t>,950</w:t>
            </w:r>
            <w:r w:rsidRPr="0049739F">
              <w:rPr>
                <w:rFonts w:eastAsia="Arial Unicode MS"/>
                <w:color w:val="000000"/>
              </w:rPr>
              <w:tab/>
            </w:r>
            <w:r w:rsidRPr="00F34B45">
              <w:t>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t>Debt Service Payments –</w:t>
            </w:r>
            <w:r w:rsidRPr="0049739F">
              <w:rPr>
                <w:rFonts w:eastAsia="Arial Unicode MS"/>
                <w:color w:val="000000"/>
              </w:rPr>
              <w:tab/>
            </w:r>
            <w:r w:rsidRPr="00F34B45">
              <w:t> </w:t>
            </w:r>
            <w:r w:rsidRPr="0049739F">
              <w:rPr>
                <w:rFonts w:eastAsia="Arial Unicode MS"/>
              </w:rPr>
              <w:tab/>
            </w:r>
            <w:r w:rsidRPr="00F34B45">
              <w:t>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pStyle w:val="Style1"/>
              <w:tabs>
                <w:tab w:val="left" w:pos="312"/>
                <w:tab w:val="left" w:pos="702"/>
                <w:tab w:val="left" w:pos="1560"/>
                <w:tab w:val="right" w:pos="5382"/>
                <w:tab w:val="right" w:pos="6708"/>
                <w:tab w:val="right" w:pos="8346"/>
              </w:tabs>
              <w:spacing w:before="0"/>
              <w:rPr>
                <w:szCs w:val="24"/>
              </w:rPr>
            </w:pPr>
            <w:r w:rsidRPr="0049739F">
              <w:rPr>
                <w:szCs w:val="24"/>
              </w:rPr>
              <w:tab/>
            </w:r>
            <w:r w:rsidRPr="0049739F">
              <w:rPr>
                <w:szCs w:val="24"/>
              </w:rPr>
              <w:tab/>
              <w:t>Mortgage</w:t>
            </w:r>
            <w:r w:rsidRPr="0049739F">
              <w:rPr>
                <w:szCs w:val="24"/>
              </w:rPr>
              <w:tab/>
              <w:t>– Interest</w:t>
            </w:r>
            <w:r w:rsidRPr="0049739F">
              <w:rPr>
                <w:szCs w:val="24"/>
              </w:rPr>
              <w:tab/>
              <w:t>9,500</w:t>
            </w:r>
            <w:r w:rsidRPr="0049739F">
              <w:rPr>
                <w:szCs w:val="24"/>
              </w:rPr>
              <w:tab/>
              <w:t> </w:t>
            </w:r>
            <w:r w:rsidRPr="0049739F">
              <w:rPr>
                <w:szCs w:val="24"/>
              </w:rPr>
              <w:tab/>
              <w:t>9,500</w:t>
            </w:r>
          </w:p>
        </w:tc>
      </w:tr>
      <w:tr w:rsidR="003C1317" w:rsidRPr="00F34B45" w:rsidTr="0049739F">
        <w:tc>
          <w:tcPr>
            <w:tcW w:w="9576" w:type="dxa"/>
          </w:tcPr>
          <w:p w:rsidR="003C1317" w:rsidRPr="00F34B45" w:rsidRDefault="003C1317" w:rsidP="0049739F">
            <w:pPr>
              <w:tabs>
                <w:tab w:val="left" w:pos="312"/>
                <w:tab w:val="left" w:pos="702"/>
                <w:tab w:val="left" w:pos="1560"/>
                <w:tab w:val="right" w:pos="5382"/>
                <w:tab w:val="right" w:pos="6708"/>
                <w:tab w:val="right" w:pos="8346"/>
              </w:tabs>
            </w:pPr>
            <w:r w:rsidRPr="00F34B45">
              <w:tab/>
            </w:r>
            <w:r w:rsidRPr="00F34B45">
              <w:tab/>
            </w:r>
            <w:r w:rsidRPr="00F34B45">
              <w:tab/>
              <w:t>– Principal</w:t>
            </w:r>
            <w:r w:rsidRPr="0049739F">
              <w:rPr>
                <w:rFonts w:eastAsia="Arial Unicode MS"/>
                <w:color w:val="000000"/>
              </w:rPr>
              <w:tab/>
            </w:r>
            <w:r w:rsidRPr="00F34B45">
              <w:t>1,200</w:t>
            </w:r>
          </w:p>
        </w:tc>
      </w:tr>
      <w:tr w:rsidR="003C1317" w:rsidRPr="00F34B45" w:rsidTr="0049739F">
        <w:tc>
          <w:tcPr>
            <w:tcW w:w="9576" w:type="dxa"/>
          </w:tcPr>
          <w:p w:rsidR="003C1317" w:rsidRPr="00F34B45" w:rsidRDefault="003C1317" w:rsidP="0049739F">
            <w:pPr>
              <w:tabs>
                <w:tab w:val="left" w:pos="312"/>
                <w:tab w:val="left" w:pos="702"/>
                <w:tab w:val="left" w:pos="1248"/>
                <w:tab w:val="right" w:pos="5382"/>
                <w:tab w:val="right" w:pos="6708"/>
                <w:tab w:val="right" w:pos="8346"/>
              </w:tabs>
            </w:pPr>
            <w:r w:rsidRPr="00F34B45">
              <w:tab/>
            </w:r>
            <w:r w:rsidRPr="00F34B45">
              <w:tab/>
              <w:t>Other</w:t>
            </w:r>
            <w:r w:rsidRPr="00F34B45">
              <w:tab/>
              <w:t>– Interest</w:t>
            </w:r>
            <w:r w:rsidRPr="0049739F">
              <w:rPr>
                <w:rFonts w:eastAsia="Arial Unicode MS"/>
                <w:color w:val="000000"/>
              </w:rPr>
              <w:tab/>
            </w:r>
            <w:r w:rsidRPr="00F34B45">
              <w:t>4,500</w:t>
            </w:r>
          </w:p>
        </w:tc>
      </w:tr>
      <w:tr w:rsidR="003C1317" w:rsidRPr="0049739F" w:rsidTr="0049739F">
        <w:tc>
          <w:tcPr>
            <w:tcW w:w="9576" w:type="dxa"/>
          </w:tcPr>
          <w:p w:rsidR="003C1317" w:rsidRPr="0049739F" w:rsidRDefault="003C1317" w:rsidP="0049739F">
            <w:pPr>
              <w:tabs>
                <w:tab w:val="left" w:pos="312"/>
                <w:tab w:val="left" w:pos="702"/>
                <w:tab w:val="left" w:pos="1248"/>
                <w:tab w:val="right" w:pos="5382"/>
                <w:tab w:val="right" w:pos="6708"/>
                <w:tab w:val="right" w:pos="8346"/>
              </w:tabs>
              <w:rPr>
                <w:rFonts w:eastAsia="Arial Unicode MS"/>
              </w:rPr>
            </w:pPr>
            <w:r w:rsidRPr="00F34B45">
              <w:tab/>
            </w:r>
            <w:r w:rsidRPr="00F34B45">
              <w:tab/>
            </w:r>
            <w:r w:rsidRPr="00F34B45">
              <w:tab/>
              <w:t>– Principal</w:t>
            </w:r>
            <w:r w:rsidRPr="0049739F">
              <w:rPr>
                <w:rFonts w:eastAsia="Arial Unicode MS"/>
                <w:color w:val="000000"/>
              </w:rPr>
              <w:tab/>
            </w:r>
            <w:r w:rsidRPr="00F34B45">
              <w:t>8,000</w:t>
            </w:r>
            <w:r w:rsidRPr="0049739F">
              <w:rPr>
                <w:rFonts w:eastAsia="Arial Unicode MS"/>
                <w:color w:val="000000"/>
              </w:rPr>
              <w:tab/>
            </w:r>
            <w:r w:rsidRPr="00F34B45">
              <w:t> </w:t>
            </w:r>
            <w:r w:rsidRPr="0049739F">
              <w:rPr>
                <w:rFonts w:eastAsia="Arial Unicode MS"/>
              </w:rPr>
              <w:tab/>
            </w:r>
            <w:r w:rsidRPr="00F34B45">
              <w:t> </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t>Charitable Contributions</w:t>
            </w:r>
            <w:r w:rsidRPr="00F34B45">
              <w:tab/>
              <w:t>15,000</w:t>
            </w:r>
            <w:r w:rsidRPr="00F34B45">
              <w:tab/>
              <w:t> </w:t>
            </w:r>
            <w:r w:rsidRPr="00F34B45">
              <w:tab/>
              <w:t>15,000</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t>Political Contributions</w:t>
            </w:r>
            <w:r w:rsidRPr="0049739F">
              <w:rPr>
                <w:rFonts w:eastAsia="Arial Unicode MS"/>
                <w:color w:val="000000"/>
              </w:rPr>
              <w:tab/>
            </w:r>
            <w:r w:rsidRPr="00F34B45">
              <w:t> </w:t>
            </w:r>
            <w:r w:rsidRPr="0049739F">
              <w:rPr>
                <w:rFonts w:eastAsia="Arial Unicode MS"/>
              </w:rPr>
              <w:tab/>
            </w:r>
            <w:r w:rsidRPr="00F34B45">
              <w:t>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t>Casualty Losses (Net of Insurance Proceeds)</w:t>
            </w:r>
            <w:r w:rsidRPr="0049739F">
              <w:rPr>
                <w:rFonts w:eastAsia="Arial Unicode MS"/>
                <w:color w:val="000000"/>
              </w:rPr>
              <w:tab/>
            </w:r>
            <w:r w:rsidRPr="00F34B45">
              <w:t> </w:t>
            </w:r>
            <w:r w:rsidRPr="0049739F">
              <w:rPr>
                <w:rFonts w:eastAsia="Arial Unicode MS"/>
              </w:rPr>
              <w:tab/>
            </w:r>
            <w:r w:rsidRPr="00F34B45">
              <w:t> </w:t>
            </w:r>
            <w:r w:rsidRPr="0049739F">
              <w:rPr>
                <w:rFonts w:eastAsia="Arial Unicode MS"/>
              </w:rPr>
              <w:tab/>
            </w:r>
            <w:r w:rsidRPr="00F34B45">
              <w:t> </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t>Other Deductible Amounts</w:t>
            </w:r>
            <w:r w:rsidRPr="00F34B45">
              <w:tab/>
              <w:t>3,000</w:t>
            </w:r>
            <w:r w:rsidRPr="00F34B45">
              <w:tab/>
              <w:t> </w:t>
            </w:r>
            <w:r w:rsidRPr="00F34B45">
              <w:tab/>
              <w:t>3,000</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t>Nondeductible Personal Expenses</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r>
            <w:r w:rsidRPr="00F34B45">
              <w:tab/>
              <w:t>(Food, Clothing, Vacations, Education,</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r>
            <w:r w:rsidRPr="00F34B45">
              <w:tab/>
              <w:t>Furnishings, Gifts, etc.)</w:t>
            </w:r>
            <w:r w:rsidRPr="0049739F">
              <w:rPr>
                <w:rFonts w:eastAsia="Arial Unicode MS"/>
                <w:color w:val="000000"/>
              </w:rPr>
              <w:tab/>
            </w:r>
            <w:r w:rsidRPr="00F34B45">
              <w:t>62,000</w:t>
            </w:r>
            <w:r w:rsidRPr="0049739F">
              <w:rPr>
                <w:rFonts w:eastAsia="Arial Unicode MS"/>
                <w:color w:val="000000"/>
              </w:rPr>
              <w:tab/>
            </w:r>
            <w:r w:rsidRPr="00F34B45">
              <w:t>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t>Investments</w:t>
            </w:r>
            <w:r w:rsidRPr="0049739F">
              <w:rPr>
                <w:rFonts w:eastAsia="Arial Unicode MS"/>
                <w:color w:val="000000"/>
              </w:rPr>
              <w:tab/>
            </w:r>
            <w:r w:rsidRPr="00F34B45">
              <w:t>30,000</w:t>
            </w:r>
            <w:r w:rsidRPr="0049739F">
              <w:rPr>
                <w:rFonts w:eastAsia="Arial Unicode MS"/>
                <w:color w:val="000000"/>
              </w:rPr>
              <w:tab/>
            </w:r>
            <w:r w:rsidRPr="00F34B45">
              <w:t>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rFonts w:eastAsia="Arial Unicode MS"/>
              </w:rPr>
            </w:pPr>
            <w:r w:rsidRPr="00F34B45">
              <w:tab/>
              <w:t>Standard Deduction</w:t>
            </w:r>
            <w:r w:rsidRPr="0049739F">
              <w:rPr>
                <w:rFonts w:eastAsia="Arial Unicode MS"/>
                <w:color w:val="000000"/>
              </w:rPr>
              <w:tab/>
            </w:r>
            <w:r w:rsidRPr="00F34B45">
              <w:t> </w:t>
            </w:r>
            <w:r w:rsidRPr="0049739F">
              <w:rPr>
                <w:rFonts w:eastAsia="Arial Unicode MS"/>
              </w:rPr>
              <w:tab/>
            </w:r>
            <w:r w:rsidRPr="00F34B45">
              <w:t> </w:t>
            </w:r>
            <w:r w:rsidRPr="0049739F">
              <w:rPr>
                <w:rFonts w:eastAsia="Arial Unicode MS"/>
              </w:rPr>
              <w:tab/>
            </w:r>
            <w:r w:rsidRPr="00F34B45">
              <w:t> </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F34B45">
              <w:tab/>
              <w:t>Personal and Dependency Exemptions‡</w:t>
            </w:r>
            <w:r w:rsidRPr="00F34B45">
              <w:tab/>
            </w:r>
            <w:r w:rsidRPr="00F34B45">
              <w:tab/>
            </w:r>
            <w:r w:rsidRPr="00F34B45">
              <w:tab/>
            </w:r>
            <w:r w:rsidRPr="0049739F">
              <w:rPr>
                <w:u w:val="single"/>
              </w:rPr>
              <w:t>   14,600</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u w:val="single"/>
              </w:rPr>
            </w:pPr>
            <w:r w:rsidRPr="00F34B45">
              <w:t>Total Cash Disbursements &amp; Expenses</w:t>
            </w:r>
            <w:r w:rsidRPr="00F34B45">
              <w:tab/>
            </w:r>
            <w:r w:rsidRPr="0049739F">
              <w:rPr>
                <w:u w:val="double"/>
              </w:rPr>
              <w:t>$217,850</w:t>
            </w:r>
            <w:r w:rsidRPr="00F34B45">
              <w:tab/>
              <w:t> </w:t>
            </w:r>
            <w:r w:rsidRPr="00F34B45">
              <w:tab/>
            </w:r>
            <w:r w:rsidRPr="0049739F">
              <w:rPr>
                <w:u w:val="double"/>
              </w:rPr>
              <w:t>$  62,300</w:t>
            </w: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u w:val="single"/>
              </w:rPr>
            </w:pPr>
          </w:p>
        </w:tc>
      </w:tr>
      <w:tr w:rsidR="003C1317" w:rsidRPr="0049739F" w:rsidTr="0049739F">
        <w:tc>
          <w:tcPr>
            <w:tcW w:w="9576" w:type="dxa"/>
          </w:tcPr>
          <w:p w:rsidR="003C1317" w:rsidRPr="0049739F" w:rsidRDefault="003C1317" w:rsidP="0049739F">
            <w:pPr>
              <w:tabs>
                <w:tab w:val="left" w:pos="312"/>
                <w:tab w:val="left" w:pos="702"/>
                <w:tab w:val="right" w:pos="5382"/>
                <w:tab w:val="right" w:pos="6708"/>
                <w:tab w:val="right" w:pos="8346"/>
              </w:tabs>
              <w:rPr>
                <w:b/>
              </w:rPr>
            </w:pPr>
            <w:r w:rsidRPr="0049739F">
              <w:rPr>
                <w:b/>
              </w:rPr>
              <w:t>NET CASH INFLOW (OUTFLOW) &amp;</w:t>
            </w:r>
          </w:p>
        </w:tc>
      </w:tr>
      <w:tr w:rsidR="003C1317" w:rsidRPr="00F34B45" w:rsidTr="0049739F">
        <w:tc>
          <w:tcPr>
            <w:tcW w:w="9576" w:type="dxa"/>
          </w:tcPr>
          <w:p w:rsidR="003C1317" w:rsidRPr="00F34B45" w:rsidRDefault="003C1317" w:rsidP="0049739F">
            <w:pPr>
              <w:tabs>
                <w:tab w:val="left" w:pos="312"/>
                <w:tab w:val="left" w:pos="702"/>
                <w:tab w:val="right" w:pos="5382"/>
                <w:tab w:val="right" w:pos="6708"/>
                <w:tab w:val="right" w:pos="8346"/>
              </w:tabs>
            </w:pPr>
            <w:r w:rsidRPr="0049739F">
              <w:rPr>
                <w:b/>
              </w:rPr>
              <w:tab/>
              <w:t>TAXABLE INCOME</w:t>
            </w:r>
            <w:r w:rsidRPr="00F34B45">
              <w:tab/>
            </w:r>
            <w:r w:rsidRPr="0049739F">
              <w:rPr>
                <w:rStyle w:val="doubleunderline"/>
                <w:rFonts w:cs="Arial"/>
                <w:u w:val="double"/>
              </w:rPr>
              <w:t>$  14,150</w:t>
            </w:r>
            <w:r w:rsidRPr="00F34B45">
              <w:tab/>
              <w:t> </w:t>
            </w:r>
            <w:r w:rsidRPr="00F34B45">
              <w:tab/>
            </w:r>
            <w:r w:rsidRPr="0049739F">
              <w:rPr>
                <w:rStyle w:val="doubleunderline"/>
                <w:rFonts w:cs="Arial"/>
                <w:u w:val="double"/>
              </w:rPr>
              <w:t>$158,400</w:t>
            </w:r>
          </w:p>
        </w:tc>
      </w:tr>
      <w:tr w:rsidR="003C1317" w:rsidRPr="0049739F" w:rsidTr="0049739F">
        <w:tc>
          <w:tcPr>
            <w:tcW w:w="9576" w:type="dxa"/>
          </w:tcPr>
          <w:p w:rsidR="003C1317" w:rsidRPr="0049739F" w:rsidRDefault="003C1317" w:rsidP="00174188">
            <w:pPr>
              <w:rPr>
                <w:rFonts w:eastAsia="Arial Unicode MS"/>
              </w:rPr>
            </w:pPr>
            <w:r w:rsidRPr="00F34B45">
              <w:t> </w:t>
            </w:r>
            <w:r w:rsidRPr="0049739F">
              <w:rPr>
                <w:rFonts w:eastAsia="Arial Unicode MS"/>
              </w:rPr>
              <w:tab/>
            </w:r>
            <w:r w:rsidRPr="00F34B45">
              <w:t> </w:t>
            </w:r>
            <w:r w:rsidRPr="0049739F">
              <w:rPr>
                <w:rFonts w:eastAsia="Arial Unicode MS"/>
              </w:rPr>
              <w:tab/>
            </w:r>
            <w:r w:rsidRPr="00F34B45">
              <w:t> </w:t>
            </w:r>
            <w:r w:rsidRPr="0049739F">
              <w:rPr>
                <w:rFonts w:eastAsia="Arial Unicode MS"/>
              </w:rPr>
              <w:tab/>
            </w:r>
            <w:r w:rsidRPr="00F34B45">
              <w:t> </w:t>
            </w:r>
          </w:p>
        </w:tc>
      </w:tr>
      <w:tr w:rsidR="003C1317" w:rsidRPr="00F34B45" w:rsidTr="0049739F">
        <w:tc>
          <w:tcPr>
            <w:tcW w:w="9576" w:type="dxa"/>
          </w:tcPr>
          <w:p w:rsidR="003C1317" w:rsidRPr="00F34B45" w:rsidRDefault="003C1317" w:rsidP="00605223">
            <w:r w:rsidRPr="00F34B45">
              <w:t>*Neither spouse participated in an employer-sponsored retirement plan.</w:t>
            </w:r>
            <w:r w:rsidRPr="00F34B45">
              <w:br/>
              <w:t xml:space="preserve">‡The couple has two dependent children </w:t>
            </w:r>
            <w:r>
              <w:t>and the exemption amount for 2011 is $3,700</w:t>
            </w:r>
            <w:r w:rsidRPr="00F34B45">
              <w:t xml:space="preserve">. </w:t>
            </w:r>
          </w:p>
        </w:tc>
      </w:tr>
      <w:tr w:rsidR="003C1317" w:rsidRPr="0049739F" w:rsidTr="0049739F">
        <w:tc>
          <w:tcPr>
            <w:tcW w:w="9576" w:type="dxa"/>
            <w:tcBorders>
              <w:bottom w:val="single" w:sz="4" w:space="0" w:color="auto"/>
            </w:tcBorders>
          </w:tcPr>
          <w:p w:rsidR="003C1317" w:rsidRPr="0049739F" w:rsidRDefault="003C1317" w:rsidP="00174188">
            <w:pPr>
              <w:rPr>
                <w:rFonts w:eastAsia="Arial Unicode MS"/>
              </w:rPr>
            </w:pPr>
          </w:p>
        </w:tc>
      </w:tr>
    </w:tbl>
    <w:p w:rsidR="003C1317" w:rsidRDefault="003C1317">
      <w:pPr>
        <w:rPr>
          <w:b/>
          <w:bCs/>
        </w:rPr>
      </w:pPr>
    </w:p>
    <w:p w:rsidR="003C1317" w:rsidRDefault="003C1317" w:rsidP="005908AF">
      <w:pPr>
        <w:pStyle w:val="HC"/>
        <w:keepNext/>
      </w:pPr>
      <w:r>
        <w:lastRenderedPageBreak/>
        <w:t>WHEN IS THE USE OF</w:t>
      </w:r>
      <w:r>
        <w:br/>
        <w:t>THIS TECHNIQUE INDICATED?</w:t>
      </w:r>
    </w:p>
    <w:p w:rsidR="003C1317" w:rsidRDefault="003C1317">
      <w:pPr>
        <w:pStyle w:val="PH"/>
      </w:pPr>
      <w:r>
        <w:t>1.</w:t>
      </w:r>
      <w:r>
        <w:tab/>
        <w:t>When it is the essential starting point in the determination of personal financial goals. The financial statements are critical in order to determine: (a) what an individual has; and (b) what an individual needs to get where he/she wants to be.</w:t>
      </w:r>
    </w:p>
    <w:p w:rsidR="003C1317" w:rsidRDefault="003C1317">
      <w:pPr>
        <w:pStyle w:val="PH"/>
      </w:pPr>
      <w:r>
        <w:t>2.</w:t>
      </w:r>
      <w:r>
        <w:tab/>
        <w:t>When an individual would like to borrow money for an investment and must prove to the lender an ability to make debt service payments and assure the creditor that there is adequate security for the loan.</w:t>
      </w:r>
    </w:p>
    <w:p w:rsidR="003C1317" w:rsidRDefault="003C1317">
      <w:pPr>
        <w:pStyle w:val="PH"/>
      </w:pPr>
      <w:r>
        <w:t>3.</w:t>
      </w:r>
      <w:r>
        <w:tab/>
        <w:t>When a tax shelter or other investment is contemplated and the investor must prove to the promoters that all the financial criteria established in the prospectus can be met. These criteria typically include:</w:t>
      </w:r>
    </w:p>
    <w:p w:rsidR="003C1317" w:rsidRDefault="003C1317">
      <w:pPr>
        <w:pStyle w:val="PC"/>
      </w:pPr>
      <w:r>
        <w:t>(a)</w:t>
      </w:r>
      <w:r>
        <w:tab/>
        <w:t>a minimum income and marginal tax bracket; and</w:t>
      </w:r>
    </w:p>
    <w:p w:rsidR="003C1317" w:rsidRDefault="003C1317">
      <w:pPr>
        <w:pStyle w:val="PC"/>
      </w:pPr>
      <w:r>
        <w:t>(b)</w:t>
      </w:r>
      <w:r>
        <w:tab/>
        <w:t>a minimum net worth of the prospective investor.</w:t>
      </w:r>
    </w:p>
    <w:p w:rsidR="003C1317" w:rsidRDefault="003C1317">
      <w:pPr>
        <w:pStyle w:val="PG"/>
      </w:pPr>
      <w:r>
        <w:t>The net worth required will vary significantly, depending on such factors as the risk involved in the investment and the amount of future funding the investor may be called upon to provide.</w:t>
      </w:r>
    </w:p>
    <w:p w:rsidR="003C1317" w:rsidRDefault="003C1317">
      <w:pPr>
        <w:pStyle w:val="PH"/>
      </w:pPr>
      <w:r>
        <w:t>4.</w:t>
      </w:r>
      <w:r>
        <w:tab/>
        <w:t>As the starting point for the budgeting process.</w:t>
      </w:r>
    </w:p>
    <w:p w:rsidR="003C1317" w:rsidRDefault="003C1317">
      <w:pPr>
        <w:pStyle w:val="PH"/>
      </w:pPr>
      <w:r>
        <w:t>5.</w:t>
      </w:r>
      <w:r>
        <w:tab/>
        <w:t>As the starting point for the income or cash flow projection process (e.g., does the individual have enough to retire?).</w:t>
      </w:r>
    </w:p>
    <w:p w:rsidR="003C1317" w:rsidRDefault="003C1317">
      <w:pPr>
        <w:pStyle w:val="PH"/>
      </w:pPr>
      <w:r>
        <w:t>6.</w:t>
      </w:r>
      <w:r>
        <w:tab/>
        <w:t>When a capital needs analysis is required to determine life or disability income insurance shortfalls.</w:t>
      </w:r>
    </w:p>
    <w:p w:rsidR="003C1317" w:rsidRDefault="003C1317">
      <w:pPr>
        <w:pStyle w:val="HC"/>
      </w:pPr>
      <w:r>
        <w:t>ADVANTAGES</w:t>
      </w:r>
    </w:p>
    <w:p w:rsidR="003C1317" w:rsidRDefault="003C1317">
      <w:pPr>
        <w:pStyle w:val="PH"/>
      </w:pPr>
      <w:r>
        <w:t>1.</w:t>
      </w:r>
      <w:r>
        <w:tab/>
        <w:t>Provides a means for summarizing an individual’s financial position in a format commonly used in financial analysis.</w:t>
      </w:r>
    </w:p>
    <w:p w:rsidR="003C1317" w:rsidRDefault="003C1317">
      <w:pPr>
        <w:pStyle w:val="PH"/>
      </w:pPr>
      <w:r>
        <w:t>2.</w:t>
      </w:r>
      <w:r>
        <w:tab/>
        <w:t>Provides an individual with an orderly reference point to evaluate his current financial position relative to financial goals.</w:t>
      </w:r>
    </w:p>
    <w:p w:rsidR="003C1317" w:rsidRDefault="003C1317">
      <w:pPr>
        <w:pStyle w:val="PH"/>
      </w:pPr>
      <w:r>
        <w:t>3.</w:t>
      </w:r>
      <w:r>
        <w:tab/>
        <w:t>May force an individual to focus realistically on what needs to be done to achieve projected goals and provide motivation for the appropriate action.</w:t>
      </w:r>
    </w:p>
    <w:p w:rsidR="003C1317" w:rsidRDefault="003C1317">
      <w:pPr>
        <w:pStyle w:val="HC"/>
      </w:pPr>
      <w:r>
        <w:t>DISADVANTAGES</w:t>
      </w:r>
    </w:p>
    <w:p w:rsidR="003C1317" w:rsidRDefault="003C1317">
      <w:pPr>
        <w:pStyle w:val="PH"/>
      </w:pPr>
      <w:r>
        <w:t>1.</w:t>
      </w:r>
      <w:r>
        <w:tab/>
        <w:t>May be difficult and time consuming to compile, especially if financial statements are not maintained on a regular basis.</w:t>
      </w:r>
    </w:p>
    <w:p w:rsidR="003C1317" w:rsidRDefault="003C1317">
      <w:pPr>
        <w:pStyle w:val="PH"/>
      </w:pPr>
      <w:r>
        <w:t>2.</w:t>
      </w:r>
      <w:r>
        <w:tab/>
        <w:t>A fair market value balance sheet may require expensive appraisals and asset valuations. Balance sheets prepared under generally accepted accounting principles are usually based on the original or depreciated cost of assets, rather than their current fair market value. Such statements tend to understate net worth.</w:t>
      </w:r>
    </w:p>
    <w:p w:rsidR="003C1317" w:rsidRDefault="003C1317">
      <w:pPr>
        <w:pStyle w:val="HC"/>
      </w:pPr>
      <w:r>
        <w:t>HOW IS IT IMPLEMENTED?</w:t>
      </w:r>
    </w:p>
    <w:p w:rsidR="003C1317" w:rsidRDefault="003C1317">
      <w:pPr>
        <w:pStyle w:val="PA"/>
      </w:pPr>
      <w:r>
        <w:lastRenderedPageBreak/>
        <w:t>The financial records of most individuals are both informal and incomplete. In many cases, a client will have organized and recorded only a small portion of his assets and liabilities. This means that the financial planner must be prepared to assist the client in gathering the necessary information from numerous sources, such as:</w:t>
      </w:r>
    </w:p>
    <w:p w:rsidR="003C1317" w:rsidRDefault="003C1317">
      <w:pPr>
        <w:pStyle w:val="PC"/>
      </w:pPr>
      <w:r>
        <w:t>1.</w:t>
      </w:r>
      <w:r>
        <w:tab/>
        <w:t>income tax returns;</w:t>
      </w:r>
    </w:p>
    <w:p w:rsidR="003C1317" w:rsidRDefault="003C1317">
      <w:pPr>
        <w:pStyle w:val="PC"/>
      </w:pPr>
      <w:r>
        <w:t>2.</w:t>
      </w:r>
      <w:r>
        <w:tab/>
        <w:t>real estate and personal property tax returns;</w:t>
      </w:r>
    </w:p>
    <w:p w:rsidR="003C1317" w:rsidRDefault="003C1317">
      <w:pPr>
        <w:pStyle w:val="PC"/>
      </w:pPr>
      <w:r>
        <w:t>3.</w:t>
      </w:r>
      <w:r>
        <w:tab/>
        <w:t>the client’s accountant;</w:t>
      </w:r>
    </w:p>
    <w:p w:rsidR="003C1317" w:rsidRDefault="003C1317">
      <w:pPr>
        <w:pStyle w:val="PC"/>
      </w:pPr>
      <w:r>
        <w:t>4.</w:t>
      </w:r>
      <w:r>
        <w:tab/>
        <w:t>bank records, including checking and savings account statements, loan balance statements, etc.;</w:t>
      </w:r>
    </w:p>
    <w:p w:rsidR="003C1317" w:rsidRDefault="003C1317">
      <w:pPr>
        <w:pStyle w:val="PC"/>
      </w:pPr>
      <w:r>
        <w:t>5.</w:t>
      </w:r>
      <w:r>
        <w:tab/>
        <w:t>the client’s attorney;</w:t>
      </w:r>
    </w:p>
    <w:p w:rsidR="003C1317" w:rsidRDefault="003C1317">
      <w:pPr>
        <w:pStyle w:val="PC"/>
      </w:pPr>
      <w:r>
        <w:t>6.</w:t>
      </w:r>
      <w:r>
        <w:tab/>
        <w:t>stock brokers' statements;</w:t>
      </w:r>
    </w:p>
    <w:p w:rsidR="003C1317" w:rsidRDefault="003C1317">
      <w:pPr>
        <w:pStyle w:val="PC"/>
      </w:pPr>
      <w:r>
        <w:t>7.</w:t>
      </w:r>
      <w:r>
        <w:tab/>
        <w:t>property and life insurance records;</w:t>
      </w:r>
    </w:p>
    <w:p w:rsidR="003C1317" w:rsidRDefault="003C1317">
      <w:pPr>
        <w:pStyle w:val="PC"/>
      </w:pPr>
      <w:r>
        <w:t>8.</w:t>
      </w:r>
      <w:r>
        <w:tab/>
        <w:t>a listing of safe deposit box contents; and</w:t>
      </w:r>
    </w:p>
    <w:p w:rsidR="003C1317" w:rsidRDefault="003C1317">
      <w:pPr>
        <w:pStyle w:val="PC"/>
      </w:pPr>
      <w:r>
        <w:t>9.</w:t>
      </w:r>
      <w:r>
        <w:tab/>
        <w:t>the client.</w:t>
      </w:r>
    </w:p>
    <w:p w:rsidR="003C1317" w:rsidRDefault="003C1317" w:rsidP="00CE2897">
      <w:pPr>
        <w:pStyle w:val="PB"/>
      </w:pPr>
      <w:r w:rsidRPr="0063390F">
        <w:t>The</w:t>
      </w:r>
      <w:r>
        <w:t xml:space="preserve"> following basic guidelines, suggested by the Personal Financial Statements Guide of the AICPA, should be considered in creating personal financial statements:</w:t>
      </w:r>
    </w:p>
    <w:p w:rsidR="003C1317" w:rsidRDefault="003C1317">
      <w:pPr>
        <w:pStyle w:val="PC"/>
      </w:pPr>
      <w:r>
        <w:t>1.</w:t>
      </w:r>
      <w:r>
        <w:tab/>
        <w:t>Reflect assets and liabilities on an accrual rather than cash basis. For example, if Lara Leimberg, the famous author, had earned $30,000 of royalties which she had not yet received, that amount should be shown as an account receivable on her personal balance sheet. This would be the case even if she reported income for tax purposes on a cash basis.</w:t>
      </w:r>
    </w:p>
    <w:p w:rsidR="003C1317" w:rsidRDefault="003C1317">
      <w:pPr>
        <w:pStyle w:val="PC"/>
      </w:pPr>
      <w:r>
        <w:t>2.</w:t>
      </w:r>
      <w:r>
        <w:tab/>
        <w:t>Assets and liabilities should be presented by order of liquidity and maturity. The most liquid assets, such as cash, should be at the top. This helps to highlight the ability to meet immediate cash needs, the amount of liquid assets available for immediate consumption, or to take advantage of investment opportunities. From an estate planning perspective, listing assets in order of liquidity also emphasizes the importance of adequate cash (or equivalents) to meet estate settlement needs.</w:t>
      </w:r>
    </w:p>
    <w:p w:rsidR="003C1317" w:rsidRDefault="003C1317">
      <w:pPr>
        <w:pStyle w:val="PC"/>
      </w:pPr>
      <w:r>
        <w:t>3.</w:t>
      </w:r>
      <w:r>
        <w:tab/>
        <w:t>Statements should include only the proportionate interest of a joint or community property owner. The extent of that interest and its value must be determined under the property laws of the appropriate state. An attorney’s advice might be necessary to ascertain whether an interest should be included and, if so, to what extent.</w:t>
      </w:r>
    </w:p>
    <w:p w:rsidR="003C1317" w:rsidRDefault="003C1317">
      <w:pPr>
        <w:pStyle w:val="PC"/>
      </w:pPr>
      <w:r>
        <w:t>4.</w:t>
      </w:r>
      <w:r>
        <w:tab/>
        <w:t>If a business interest comprises a significant portion of a client’s total assets, it should be segregated and shown separately from other investments.</w:t>
      </w:r>
    </w:p>
    <w:p w:rsidR="003C1317" w:rsidRDefault="003C1317">
      <w:pPr>
        <w:pStyle w:val="PC"/>
      </w:pPr>
      <w:r>
        <w:t>5.</w:t>
      </w:r>
      <w:r>
        <w:tab/>
        <w:t>If real estate or a business interest is encumbered with a large debt, that debt should be presented separately from the asset. This is particularly true if the liability may be satisfied from sources unrelated to the investment. For example, if Charlee Leimberg, the real estate investor, purchased a $600,000 building and obtained a $400,000 mortgage on which she was personally liable, the real estate and the related mortgage should be presented separately.</w:t>
      </w:r>
    </w:p>
    <w:p w:rsidR="003C1317" w:rsidRDefault="003C1317">
      <w:pPr>
        <w:pStyle w:val="PC"/>
      </w:pPr>
      <w:r>
        <w:lastRenderedPageBreak/>
        <w:t>6.</w:t>
      </w:r>
      <w:r>
        <w:tab/>
        <w:t>Assets should be presented at estimated current values. Likewise, liabilities should be shown at their estimated current amounts. The current value of an asset is the amount at which an exchange would occur between a hypothetical informed and willing buyer and seller, neither of whom is under compulsion to consummate the transaction.</w:t>
      </w:r>
    </w:p>
    <w:p w:rsidR="003C1317" w:rsidRDefault="003C1317">
      <w:pPr>
        <w:pStyle w:val="PD"/>
      </w:pPr>
      <w:r>
        <w:t>Any material transaction costs, such as commissions, should be considered when estimating current values. Taxes on unrecognized gain that would be incurred upon the conversion of the asset to cash are often shown separately as a liability. For instance, assume an investor purchased land for $300,000 which is now worth $700,000. Obviously, upon the sale of the land the investor would recognize a $400,000 gain. The estimated tax liability should be shown in order to realistically reflect the true net worth of the asset. Similarly, if an individual has a vested pension worth $500,000, the tax to be paid when the money is taken should be included on the balance sheet as a liability.</w:t>
      </w:r>
    </w:p>
    <w:p w:rsidR="003C1317" w:rsidRDefault="003C1317">
      <w:pPr>
        <w:pStyle w:val="PD"/>
      </w:pPr>
      <w:r>
        <w:t>Value can generally be determined through:</w:t>
      </w:r>
    </w:p>
    <w:p w:rsidR="003C1317" w:rsidRDefault="003C1317" w:rsidP="00A674F5">
      <w:pPr>
        <w:pStyle w:val="PJ"/>
      </w:pPr>
      <w:r>
        <w:t>(a)</w:t>
      </w:r>
      <w:r>
        <w:tab/>
        <w:t>recent sales of similar assets;</w:t>
      </w:r>
    </w:p>
    <w:p w:rsidR="003C1317" w:rsidRDefault="003C1317" w:rsidP="00A674F5">
      <w:pPr>
        <w:pStyle w:val="PJ"/>
      </w:pPr>
      <w:r>
        <w:t>(b)</w:t>
      </w:r>
      <w:r>
        <w:tab/>
        <w:t>capitalization of past or prospective earnings;</w:t>
      </w:r>
    </w:p>
    <w:p w:rsidR="003C1317" w:rsidRDefault="003C1317" w:rsidP="00A674F5">
      <w:pPr>
        <w:pStyle w:val="PJ"/>
      </w:pPr>
      <w:r>
        <w:t>(c)</w:t>
      </w:r>
      <w:r>
        <w:tab/>
        <w:t>liquidation values;</w:t>
      </w:r>
    </w:p>
    <w:p w:rsidR="003C1317" w:rsidRDefault="003C1317" w:rsidP="00A674F5">
      <w:pPr>
        <w:pStyle w:val="PJ"/>
      </w:pPr>
      <w:r>
        <w:t>(d)</w:t>
      </w:r>
      <w:r>
        <w:tab/>
        <w:t>adjustment of historical cost based on changes in a specific price index;</w:t>
      </w:r>
    </w:p>
    <w:p w:rsidR="003C1317" w:rsidRDefault="003C1317" w:rsidP="00A674F5">
      <w:pPr>
        <w:pStyle w:val="PJ"/>
      </w:pPr>
      <w:r>
        <w:t>(e)</w:t>
      </w:r>
      <w:r>
        <w:tab/>
        <w:t>the use of appraisals; specialists may have to be consulted in estimating the value of works of art, jewelry, real estate, restricted securities, and closely held businesses; or</w:t>
      </w:r>
    </w:p>
    <w:p w:rsidR="003C1317" w:rsidRDefault="003C1317" w:rsidP="00A674F5">
      <w:pPr>
        <w:pStyle w:val="PJ"/>
      </w:pPr>
      <w:r>
        <w:t>(f)</w:t>
      </w:r>
      <w:r>
        <w:tab/>
        <w:t>the use of the discounted amounts of projected cash receipts and disbursements</w:t>
      </w:r>
    </w:p>
    <w:p w:rsidR="003C1317" w:rsidRDefault="003C1317">
      <w:pPr>
        <w:pStyle w:val="PC"/>
      </w:pPr>
      <w:r>
        <w:t>7.</w:t>
      </w:r>
      <w:r>
        <w:tab/>
        <w:t>Receivables should be discounted using appropriate interest rates as of the date the financial statement is compiled.</w:t>
      </w:r>
    </w:p>
    <w:p w:rsidR="003C1317" w:rsidRDefault="003C1317">
      <w:pPr>
        <w:pStyle w:val="PC"/>
      </w:pPr>
      <w:r>
        <w:t>8.</w:t>
      </w:r>
      <w:r>
        <w:tab/>
        <w:t>Marketable securities, which include both debt and equity investments, should be shown at their quoted market prices. If the security is traded on an exchange, the determinative value will be the closing price of the security nearest to the date of the financial statements. If the security is traded over the counter, the mean of the bid prices or of the bid and asked prices will generally provide a fair estimation of current value. These quotations are available from a number of financial reporting services.</w:t>
      </w:r>
    </w:p>
    <w:p w:rsidR="003C1317" w:rsidRDefault="003C1317">
      <w:pPr>
        <w:pStyle w:val="PC"/>
      </w:pPr>
      <w:r>
        <w:t>9.</w:t>
      </w:r>
      <w:r>
        <w:tab/>
        <w:t>Adjustments should be made to recognize the importance of a majority, minority, or large block interest in equity securities. A controlling interest may have proportionately more value than a recently sold minority interest, but a large block of stock might not sell at as high a per share price as a small number of shares recently sold.</w:t>
      </w:r>
    </w:p>
    <w:p w:rsidR="003C1317" w:rsidRDefault="003C1317">
      <w:pPr>
        <w:pStyle w:val="PC"/>
      </w:pPr>
      <w:r>
        <w:t>10.</w:t>
      </w:r>
      <w:r>
        <w:tab/>
        <w:t>Restrictions on the transfer of a security may indicate the desirability of an adjustment to recent market price.</w:t>
      </w:r>
    </w:p>
    <w:p w:rsidR="003C1317" w:rsidRDefault="003C1317">
      <w:pPr>
        <w:pStyle w:val="PC"/>
      </w:pPr>
      <w:r>
        <w:t>11.</w:t>
      </w:r>
      <w:r>
        <w:tab/>
        <w:t>In the absence of a published price for an option, the value of an option should be determined by reference to the value of the assets subject to the option. The planner should also consider both the exercise price and the length of the option period.</w:t>
      </w:r>
    </w:p>
    <w:p w:rsidR="003C1317" w:rsidRDefault="003C1317">
      <w:pPr>
        <w:pStyle w:val="PC"/>
      </w:pPr>
      <w:r>
        <w:t>12.</w:t>
      </w:r>
      <w:r>
        <w:tab/>
        <w:t>Life insurance should be valued at its interpolated terminal reserve value plus any unearned premium as of the balance sheet date. The amount of any loans against the policy can be netted against the policy value.</w:t>
      </w:r>
    </w:p>
    <w:p w:rsidR="002F4879" w:rsidRDefault="002F4879" w:rsidP="00CB7913">
      <w:pPr>
        <w:pStyle w:val="HC"/>
      </w:pPr>
      <w:r>
        <w:lastRenderedPageBreak/>
        <w:t>BUSINESS VALUATION</w:t>
      </w:r>
    </w:p>
    <w:p w:rsidR="002F4879" w:rsidRDefault="002F4879" w:rsidP="00CB7913">
      <w:pPr>
        <w:pStyle w:val="PA"/>
      </w:pPr>
      <w:r>
        <w:t> The projected flow of income from a business or other asset can be converted into an estimate of its present value. This is called capitalizing the income. Capitalization of income is a simple, reasonably accurate and commonly accepted means to estimate fair market value.</w:t>
      </w:r>
    </w:p>
    <w:p w:rsidR="002F4879" w:rsidRDefault="002F4879" w:rsidP="00CB7913">
      <w:pPr>
        <w:pStyle w:val="PA"/>
      </w:pPr>
      <w:r>
        <w:t>If a business generates $100,000 of annual earnings, its value would approximate $500,000 if the capitalization rate assumed is 20% ($100,000 annual earnings divided by 20% equals the capitalized value of $500,000).</w:t>
      </w:r>
    </w:p>
    <w:p w:rsidR="002F4879" w:rsidRDefault="002F4879" w:rsidP="00CB7913">
      <w:pPr>
        <w:pStyle w:val="PA"/>
      </w:pPr>
      <w:r>
        <w:t>Another way of computing the value of a business or other asset using capitalized earnings is to multiply the annual income amount ($100,000) by the number of years earnings are reasonably estimated to continue (5 years). Thus, an earnings multiplier of 5 times earnings produces the same value as applying a capitalization rate of 20%.</w:t>
      </w:r>
    </w:p>
    <w:p w:rsidR="002F4879" w:rsidRDefault="002F4879" w:rsidP="00CB7913">
      <w:pPr>
        <w:pStyle w:val="PA"/>
      </w:pPr>
      <w:r>
        <w:t xml:space="preserve">Two questions must be answered before the financial planner can use a value arrived at through this method: (1) what adjustments must be made to earnings to realistically reflect the true earnings of the business or other asset? </w:t>
      </w:r>
      <w:proofErr w:type="gramStart"/>
      <w:r w:rsidRPr="00F85D5B">
        <w:rPr>
          <w:iCs/>
        </w:rPr>
        <w:t>and</w:t>
      </w:r>
      <w:proofErr w:type="gramEnd"/>
      <w:r w:rsidRPr="00F85D5B">
        <w:t xml:space="preserve"> </w:t>
      </w:r>
      <w:r>
        <w:t>(2) what capitalization rate is appropriate?</w:t>
      </w:r>
    </w:p>
    <w:p w:rsidR="002F4879" w:rsidRDefault="002F4879" w:rsidP="00CB7913">
      <w:pPr>
        <w:pStyle w:val="PA"/>
      </w:pPr>
      <w:r>
        <w:t>The earnings of a business must be adjusted to take into consideration: (1) excessive, or unrealistically low, salaries and other forms of compensation paid to shareholder-employees; (2) excessive, or unrealistically low, rents paid to shareholders; (3) nonrecurring or unusual income or expense items, such as fire losses or insurance recoveries; (4) excessive depreciation; (5) major changes in accounting procedures; (6) widely fluctuating or cyclical profits; (7) strong upward or downward earnings trends; and (8) other factors that may distort the reflection of normal earnings.</w:t>
      </w:r>
    </w:p>
    <w:p w:rsidR="002F4879" w:rsidRDefault="002F4879" w:rsidP="00CB7913">
      <w:pPr>
        <w:pStyle w:val="PA"/>
      </w:pPr>
      <w:r>
        <w:t>In determining the appropriate capitalization rate, or earnings multiplier to be applied to a particular valuation, consider the following:</w:t>
      </w:r>
    </w:p>
    <w:p w:rsidR="002F4879" w:rsidRDefault="002F4879" w:rsidP="002F4879">
      <w:pPr>
        <w:pStyle w:val="PF"/>
      </w:pPr>
      <w:r>
        <w:t>1.</w:t>
      </w:r>
      <w:r>
        <w:tab/>
        <w:t>A higher capitalization rate results in a lower value. For instance, a business producing after-tax income of $50,000, capitalized at 6%, would be valued at $833,333. The same income, capitalized at 15%, would result in a valuation of $333,333. A 6% capitalization rate is the same as using an earnings multiplier of approximately 16.67. A 15% capitalization rate is the same as multiplying the earnings by about 6.67.</w:t>
      </w:r>
    </w:p>
    <w:p w:rsidR="002F4879" w:rsidRDefault="002F4879" w:rsidP="002F4879">
      <w:pPr>
        <w:pStyle w:val="PF"/>
      </w:pPr>
      <w:r>
        <w:t>2.</w:t>
      </w:r>
      <w:r>
        <w:tab/>
        <w:t>A lower capitalization rate, and therefore a higher valuation, is appropriate when you are dealing with a stable business, one with a large capital asset base, and one with established goodwill.</w:t>
      </w:r>
    </w:p>
    <w:p w:rsidR="002F4879" w:rsidRDefault="002F4879" w:rsidP="002F4879">
      <w:pPr>
        <w:pStyle w:val="PF"/>
      </w:pPr>
      <w:r>
        <w:t>3.</w:t>
      </w:r>
      <w:r>
        <w:tab/>
        <w:t>A higher capitalization rate, and therefore a lower valuation, is appropriate when you are dealing with a small business, one with little capital, a relatively short financial history, or shallow management resources. A business involved in a speculative venture or one that depends on the presence of only one or two key people will generally warrant a higher capitalization rate.</w:t>
      </w:r>
    </w:p>
    <w:p w:rsidR="002F4879" w:rsidRDefault="002F4879" w:rsidP="002F4879">
      <w:pPr>
        <w:pStyle w:val="PK"/>
      </w:pPr>
      <w:r>
        <w:t>There are situations where the capitalization of earnings approach is inappropriate or will lead to an unrealistic valuation. For example, raw land, producing no current income, but expected to result in substantial appreciation for the investor, cannot be valued using this method.</w:t>
      </w:r>
    </w:p>
    <w:p w:rsidR="002F4879" w:rsidRDefault="002F4879" w:rsidP="00CB7913">
      <w:pPr>
        <w:pStyle w:val="HD"/>
      </w:pPr>
      <w:r>
        <w:t>Using Book Value</w:t>
      </w:r>
    </w:p>
    <w:p w:rsidR="002F4879" w:rsidRDefault="002F4879" w:rsidP="00CB7913">
      <w:pPr>
        <w:pStyle w:val="PA"/>
      </w:pPr>
      <w:r>
        <w:lastRenderedPageBreak/>
        <w:t>Book value (book value of assets minus book value of liabilities) is an appropriate method of valuation when the business is:</w:t>
      </w:r>
    </w:p>
    <w:p w:rsidR="002F4879" w:rsidRDefault="002F4879" w:rsidP="002F4879">
      <w:pPr>
        <w:pStyle w:val="PF"/>
      </w:pPr>
      <w:r>
        <w:t>1.</w:t>
      </w:r>
      <w:r>
        <w:tab/>
      </w:r>
      <w:proofErr w:type="gramStart"/>
      <w:r>
        <w:t>an</w:t>
      </w:r>
      <w:proofErr w:type="gramEnd"/>
      <w:r>
        <w:t xml:space="preserve"> investment company with essentially no intrinsic value other than the underlying value of its assets;</w:t>
      </w:r>
    </w:p>
    <w:p w:rsidR="002F4879" w:rsidRDefault="002F4879" w:rsidP="002F4879">
      <w:pPr>
        <w:pStyle w:val="PF"/>
      </w:pPr>
      <w:r>
        <w:t>2.</w:t>
      </w:r>
      <w:r>
        <w:tab/>
      </w:r>
      <w:proofErr w:type="gramStart"/>
      <w:r>
        <w:t>a</w:t>
      </w:r>
      <w:proofErr w:type="gramEnd"/>
      <w:r>
        <w:t xml:space="preserve"> real estate development business and land and/or buildings are the major profit making factor;</w:t>
      </w:r>
    </w:p>
    <w:p w:rsidR="002F4879" w:rsidRDefault="002F4879" w:rsidP="002F4879">
      <w:pPr>
        <w:pStyle w:val="PF"/>
      </w:pPr>
      <w:r>
        <w:t>3.</w:t>
      </w:r>
      <w:r>
        <w:tab/>
        <w:t>dependent on one or two key individuals for its success—such businesses are typically worth only liquidation value upon the death, disability, or termination of employment of such key people;</w:t>
      </w:r>
    </w:p>
    <w:p w:rsidR="002F4879" w:rsidRDefault="002F4879" w:rsidP="002F4879">
      <w:pPr>
        <w:pStyle w:val="PF"/>
      </w:pPr>
      <w:r>
        <w:t>4.</w:t>
      </w:r>
      <w:r>
        <w:tab/>
      </w:r>
      <w:proofErr w:type="gramStart"/>
      <w:r>
        <w:t>in</w:t>
      </w:r>
      <w:proofErr w:type="gramEnd"/>
      <w:r>
        <w:t xml:space="preserve"> the process of liquidation—the financial planner should consider the impact of a sacrifice sale as well as the resulting tax liability in determining the net realizable value to the owner;</w:t>
      </w:r>
    </w:p>
    <w:p w:rsidR="002F4879" w:rsidRDefault="002F4879" w:rsidP="002F4879">
      <w:pPr>
        <w:pStyle w:val="PF"/>
      </w:pPr>
      <w:r>
        <w:t>5.</w:t>
      </w:r>
      <w:r>
        <w:tab/>
      </w:r>
      <w:proofErr w:type="gramStart"/>
      <w:r>
        <w:t>highly</w:t>
      </w:r>
      <w:proofErr w:type="gramEnd"/>
      <w:r>
        <w:t xml:space="preserve"> competitive but only marginally profitable—in such cases profits of the past are an unreliable tool to measure potential future earnings;</w:t>
      </w:r>
    </w:p>
    <w:p w:rsidR="002F4879" w:rsidRDefault="002F4879" w:rsidP="002F4879">
      <w:pPr>
        <w:pStyle w:val="PF"/>
      </w:pPr>
      <w:r>
        <w:t>6.</w:t>
      </w:r>
      <w:r>
        <w:tab/>
      </w:r>
      <w:proofErr w:type="gramStart"/>
      <w:r>
        <w:t>relatively</w:t>
      </w:r>
      <w:proofErr w:type="gramEnd"/>
      <w:r>
        <w:t xml:space="preserve"> new; or</w:t>
      </w:r>
    </w:p>
    <w:p w:rsidR="002F4879" w:rsidRDefault="002F4879" w:rsidP="002F4879">
      <w:pPr>
        <w:pStyle w:val="PF"/>
      </w:pPr>
      <w:r>
        <w:t>7.</w:t>
      </w:r>
      <w:r>
        <w:tab/>
      </w:r>
      <w:proofErr w:type="gramStart"/>
      <w:r>
        <w:t>experiencing</w:t>
      </w:r>
      <w:proofErr w:type="gramEnd"/>
      <w:r>
        <w:t xml:space="preserve"> large deficits.</w:t>
      </w:r>
    </w:p>
    <w:p w:rsidR="002F4879" w:rsidRDefault="002F4879" w:rsidP="00CB7913">
      <w:pPr>
        <w:pStyle w:val="PA"/>
      </w:pPr>
      <w:r>
        <w:t>Book value should not be used when invested capital is a minor element in the generation of profits or the client does not have enough voting power to force the liquidation of the business. Book value should rarely be used as the sole determinant of valuation; it should be used in conjunction with or as a means of testing the relevancy of the capitalization of earnings and other methods.</w:t>
      </w:r>
    </w:p>
    <w:p w:rsidR="002F4879" w:rsidRDefault="002F4879" w:rsidP="00CB7913">
      <w:pPr>
        <w:pStyle w:val="PA"/>
      </w:pPr>
      <w:r>
        <w:t>Most financial planners begin with an accountant’s balance sheet, prepared in accordance with generally accepted accounting principles. Such balance sheets are generally based upon historic data and do not reflect the current market value of the underlying assets. Consider making adjustments under the following circumstances:</w:t>
      </w:r>
    </w:p>
    <w:p w:rsidR="002F4879" w:rsidRDefault="002F4879" w:rsidP="002F4879">
      <w:pPr>
        <w:pStyle w:val="PF"/>
      </w:pPr>
      <w:r>
        <w:t>1.</w:t>
      </w:r>
      <w:r>
        <w:tab/>
      </w:r>
      <w:proofErr w:type="gramStart"/>
      <w:r>
        <w:t>when</w:t>
      </w:r>
      <w:proofErr w:type="gramEnd"/>
      <w:r>
        <w:t xml:space="preserve"> assets are valued at original cost, thus not reflecting any subsequent appreciation or depreciation;</w:t>
      </w:r>
    </w:p>
    <w:p w:rsidR="002F4879" w:rsidRDefault="002F4879" w:rsidP="002F4879">
      <w:pPr>
        <w:pStyle w:val="PF"/>
      </w:pPr>
      <w:r>
        <w:t>2.</w:t>
      </w:r>
      <w:r>
        <w:tab/>
      </w:r>
      <w:proofErr w:type="gramStart"/>
      <w:r>
        <w:t>when</w:t>
      </w:r>
      <w:proofErr w:type="gramEnd"/>
      <w:r>
        <w:t xml:space="preserve"> assets have been depreciated more rapidly than their economic value has actually declined;</w:t>
      </w:r>
    </w:p>
    <w:p w:rsidR="002F4879" w:rsidRDefault="002F4879" w:rsidP="002F4879">
      <w:pPr>
        <w:pStyle w:val="PF"/>
      </w:pPr>
      <w:r>
        <w:t>3.</w:t>
      </w:r>
      <w:r>
        <w:tab/>
      </w:r>
      <w:proofErr w:type="gramStart"/>
      <w:r>
        <w:t>when</w:t>
      </w:r>
      <w:proofErr w:type="gramEnd"/>
      <w:r>
        <w:t xml:space="preserve"> one or more assets with significant economic value have been written off;</w:t>
      </w:r>
    </w:p>
    <w:p w:rsidR="002F4879" w:rsidRDefault="002F4879" w:rsidP="002F4879">
      <w:pPr>
        <w:pStyle w:val="PF"/>
      </w:pPr>
      <w:r>
        <w:t>4.</w:t>
      </w:r>
      <w:r>
        <w:tab/>
      </w:r>
      <w:proofErr w:type="gramStart"/>
      <w:r>
        <w:t>when</w:t>
      </w:r>
      <w:proofErr w:type="gramEnd"/>
      <w:r>
        <w:t xml:space="preserve"> the business possesses material off balance sheet assets, such as a long-term lease at an unusually favorable rent;</w:t>
      </w:r>
    </w:p>
    <w:p w:rsidR="002F4879" w:rsidRDefault="002F4879" w:rsidP="002F4879">
      <w:pPr>
        <w:pStyle w:val="PF"/>
      </w:pPr>
      <w:r>
        <w:t>5.</w:t>
      </w:r>
      <w:r>
        <w:tab/>
      </w:r>
      <w:proofErr w:type="gramStart"/>
      <w:r>
        <w:t>when</w:t>
      </w:r>
      <w:proofErr w:type="gramEnd"/>
      <w:r>
        <w:t xml:space="preserve"> the business carries franchises, goodwill, results of successful research and development, or other intangible assets on its books at nominal, if any, cost;</w:t>
      </w:r>
    </w:p>
    <w:p w:rsidR="002F4879" w:rsidRDefault="002F4879" w:rsidP="002F4879">
      <w:pPr>
        <w:pStyle w:val="PF"/>
      </w:pPr>
      <w:r>
        <w:t>6.</w:t>
      </w:r>
      <w:r>
        <w:tab/>
      </w:r>
      <w:proofErr w:type="gramStart"/>
      <w:r>
        <w:t>when</w:t>
      </w:r>
      <w:proofErr w:type="gramEnd"/>
      <w:r>
        <w:t xml:space="preserve"> the business has poor experience in the collection of accounts receivables;</w:t>
      </w:r>
    </w:p>
    <w:p w:rsidR="002F4879" w:rsidRDefault="002F4879" w:rsidP="002F4879">
      <w:pPr>
        <w:pStyle w:val="PF"/>
      </w:pPr>
      <w:r>
        <w:t>7.</w:t>
      </w:r>
      <w:r>
        <w:tab/>
      </w:r>
      <w:proofErr w:type="gramStart"/>
      <w:r>
        <w:t>when</w:t>
      </w:r>
      <w:proofErr w:type="gramEnd"/>
      <w:r>
        <w:t xml:space="preserve"> the firm possesses inventory that is either obsolete or for some other reason is not readily marketable;</w:t>
      </w:r>
    </w:p>
    <w:p w:rsidR="002F4879" w:rsidRDefault="002F4879" w:rsidP="002F4879">
      <w:pPr>
        <w:pStyle w:val="PF"/>
      </w:pPr>
      <w:r>
        <w:lastRenderedPageBreak/>
        <w:t>8.</w:t>
      </w:r>
      <w:r>
        <w:tab/>
      </w:r>
      <w:proofErr w:type="gramStart"/>
      <w:r>
        <w:t>when</w:t>
      </w:r>
      <w:proofErr w:type="gramEnd"/>
      <w:r>
        <w:t xml:space="preserve"> the firm’s working capital or liquidity position is unfavorable;</w:t>
      </w:r>
    </w:p>
    <w:p w:rsidR="002F4879" w:rsidRDefault="002F4879" w:rsidP="002F4879">
      <w:pPr>
        <w:pStyle w:val="PF"/>
      </w:pPr>
      <w:r>
        <w:t>9.</w:t>
      </w:r>
      <w:r>
        <w:tab/>
      </w:r>
      <w:proofErr w:type="gramStart"/>
      <w:r>
        <w:t>when</w:t>
      </w:r>
      <w:proofErr w:type="gramEnd"/>
      <w:r>
        <w:t xml:space="preserve"> the assets of the business are encumbered with significant long term debt; or</w:t>
      </w:r>
    </w:p>
    <w:p w:rsidR="002F4879" w:rsidRDefault="002F4879" w:rsidP="002F4879">
      <w:pPr>
        <w:pStyle w:val="PF"/>
      </w:pPr>
      <w:r>
        <w:t>10.</w:t>
      </w:r>
      <w:r>
        <w:tab/>
      </w:r>
      <w:proofErr w:type="gramStart"/>
      <w:r>
        <w:t>where</w:t>
      </w:r>
      <w:proofErr w:type="gramEnd"/>
      <w:r>
        <w:t xml:space="preserve"> the retained earnings are high only because they have been accumulated over a long period of time; such a business may have poor current earnings and its potential for future profits may be minimal.</w:t>
      </w:r>
    </w:p>
    <w:p w:rsidR="002F4879" w:rsidRDefault="002F4879" w:rsidP="00CB7913">
      <w:pPr>
        <w:pStyle w:val="HD"/>
      </w:pPr>
      <w:r>
        <w:t>Goodwill and Going Concern Value</w:t>
      </w:r>
    </w:p>
    <w:p w:rsidR="002F4879" w:rsidRDefault="002F4879" w:rsidP="00CB7913">
      <w:pPr>
        <w:pStyle w:val="PA"/>
      </w:pPr>
      <w:r>
        <w:rPr>
          <w:b/>
        </w:rPr>
        <w:br/>
      </w:r>
      <w:r>
        <w:t>In the broadest sense, goodwill is synonymous with the entire intangible value inherent in the operation of a business. But, in the narrower and more technically accurate sense, the intangible value attributable to identifiable intangible assets, such as franchises, patents, secret formulas, trademarks, exclusive licenses, favorable leases, and customer lists, should be separately identified.</w:t>
      </w:r>
    </w:p>
    <w:p w:rsidR="002F4879" w:rsidRDefault="002F4879" w:rsidP="00CB7913">
      <w:pPr>
        <w:pStyle w:val="PA"/>
      </w:pPr>
      <w:r>
        <w:t>What is left, therefore, is a much more restrictive definition of goodwill: the expectation of repeat sales due to such factors as: (a) advantageous location; (b) superior management expertise; and (c) relationships built between customers and employees.</w:t>
      </w:r>
    </w:p>
    <w:p w:rsidR="002F4879" w:rsidRDefault="002F4879" w:rsidP="00CB7913">
      <w:pPr>
        <w:pStyle w:val="PA"/>
      </w:pPr>
      <w:r>
        <w:t>Goodwill, in its most restrictive sense, is therefore the ability of location, management expertise, and customer relationships to generate earnings that are in excess of the fair market value and that can reasonably be anticipated on the net tangible and identifiable intangible assets of the business.</w:t>
      </w:r>
    </w:p>
    <w:p w:rsidR="002F4879" w:rsidRDefault="002F4879" w:rsidP="00CB7913">
      <w:pPr>
        <w:pStyle w:val="PA"/>
      </w:pPr>
      <w:r>
        <w:t>Going concern value is that element of value possessed by a firm that is an existing establishment, doing business, with earnings sufficient to realize a fair rate of return on the net tangible assets required for continued business operations.</w:t>
      </w:r>
    </w:p>
    <w:p w:rsidR="002F4879" w:rsidRDefault="002F4879" w:rsidP="00CB7913">
      <w:pPr>
        <w:pStyle w:val="PA"/>
      </w:pPr>
      <w:r>
        <w:t>A planner should examine the following factors to determine if an enterprise has a going concern value: (1) experienced management; (2) trained and functioning sales and production personnel; (3) in-place operating facilities; (4) established sources of supply; (5) an established and operative system for distributing the products and services offered by the business; (6) consumer demand for the firm’s products; and (7) the ability to continue – uninterrupted – the business and production functions described above in the event of a change of ownership for any reason. The absence of any of these factors may substantially impair the going concern value of the enterprise.</w:t>
      </w:r>
    </w:p>
    <w:p w:rsidR="002F4879" w:rsidRPr="00F34B45" w:rsidRDefault="002F4879" w:rsidP="002F4879">
      <w:pPr>
        <w:pStyle w:val="Heading4"/>
        <w:rPr>
          <w:sz w:val="20"/>
          <w:szCs w:val="20"/>
        </w:rPr>
      </w:pPr>
      <w:r>
        <w:rPr>
          <w:sz w:val="20"/>
          <w:szCs w:val="20"/>
        </w:rPr>
        <w:t>Figure 17</w:t>
      </w:r>
      <w:r w:rsidRPr="00F34B45">
        <w:rPr>
          <w:sz w:val="20"/>
          <w:szCs w:val="20"/>
        </w:rPr>
        <w:t>.3</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2F4879" w:rsidRPr="00A674F5" w:rsidTr="003811E2">
        <w:tc>
          <w:tcPr>
            <w:tcW w:w="9576" w:type="dxa"/>
            <w:tcBorders>
              <w:top w:val="single" w:sz="4" w:space="0" w:color="auto"/>
            </w:tcBorders>
          </w:tcPr>
          <w:p w:rsidR="002F4879" w:rsidRPr="00A674F5" w:rsidRDefault="002F4879" w:rsidP="003811E2">
            <w:pPr>
              <w:jc w:val="center"/>
              <w:rPr>
                <w:b/>
              </w:rPr>
            </w:pPr>
            <w:r w:rsidRPr="00A674F5">
              <w:rPr>
                <w:b/>
              </w:rPr>
              <w:t xml:space="preserve">Statement of Cash Flow and Taxable Income </w:t>
            </w:r>
            <w:r w:rsidRPr="00A674F5">
              <w:rPr>
                <w:b/>
              </w:rPr>
              <w:br/>
              <w:t>Calendar Year  _____</w:t>
            </w:r>
          </w:p>
        </w:tc>
      </w:tr>
      <w:tr w:rsidR="002F4879" w:rsidRPr="00F34B45" w:rsidTr="003811E2">
        <w:tc>
          <w:tcPr>
            <w:tcW w:w="9576" w:type="dxa"/>
          </w:tcPr>
          <w:p w:rsidR="002F4879" w:rsidRPr="0049739F" w:rsidRDefault="002F4879" w:rsidP="003811E2">
            <w:pPr>
              <w:jc w:val="center"/>
              <w:rPr>
                <w:b/>
                <w:bCs/>
              </w:rPr>
            </w:pPr>
          </w:p>
        </w:tc>
      </w:tr>
      <w:tr w:rsidR="002F4879" w:rsidRPr="0049739F" w:rsidTr="003811E2">
        <w:tc>
          <w:tcPr>
            <w:tcW w:w="9576" w:type="dxa"/>
          </w:tcPr>
          <w:p w:rsidR="002F4879" w:rsidRPr="0049739F" w:rsidRDefault="002F4879" w:rsidP="003811E2">
            <w:pPr>
              <w:pStyle w:val="Heading4"/>
              <w:tabs>
                <w:tab w:val="center" w:pos="4992"/>
                <w:tab w:val="center" w:pos="7956"/>
              </w:tabs>
              <w:rPr>
                <w:sz w:val="20"/>
                <w:szCs w:val="20"/>
              </w:rPr>
            </w:pPr>
            <w:r w:rsidRPr="0049739F">
              <w:rPr>
                <w:sz w:val="20"/>
                <w:szCs w:val="20"/>
              </w:rPr>
              <w:t> </w:t>
            </w:r>
            <w:r w:rsidRPr="0049739F">
              <w:rPr>
                <w:sz w:val="20"/>
                <w:szCs w:val="20"/>
              </w:rPr>
              <w:tab/>
              <w:t>CASH FLOW</w:t>
            </w:r>
            <w:r w:rsidRPr="0049739F">
              <w:rPr>
                <w:sz w:val="20"/>
                <w:szCs w:val="20"/>
              </w:rPr>
              <w:tab/>
              <w:t>TAXABLE INCOME</w:t>
            </w:r>
          </w:p>
        </w:tc>
      </w:tr>
      <w:tr w:rsidR="002F4879" w:rsidRPr="0049739F" w:rsidTr="003811E2">
        <w:tc>
          <w:tcPr>
            <w:tcW w:w="9576" w:type="dxa"/>
          </w:tcPr>
          <w:p w:rsidR="002F4879" w:rsidRPr="0049739F" w:rsidRDefault="002F4879" w:rsidP="003811E2">
            <w:pPr>
              <w:tabs>
                <w:tab w:val="left" w:pos="312"/>
                <w:tab w:val="left" w:pos="936"/>
                <w:tab w:val="right" w:pos="5382"/>
                <w:tab w:val="right" w:pos="6708"/>
                <w:tab w:val="right" w:pos="8346"/>
              </w:tabs>
              <w:rPr>
                <w:rFonts w:eastAsia="Arial Unicode MS"/>
                <w:b/>
              </w:rPr>
            </w:pPr>
            <w:r w:rsidRPr="0049739F">
              <w:rPr>
                <w:b/>
              </w:rPr>
              <w:t>CASH RECEIPTS &amp; INCOME:</w:t>
            </w:r>
            <w:r w:rsidRPr="0049739F">
              <w:rPr>
                <w:rFonts w:eastAsia="Arial Unicode MS"/>
                <w:b/>
                <w:color w:val="000000"/>
              </w:rPr>
              <w:tab/>
            </w:r>
            <w:r w:rsidRPr="0049739F">
              <w:rPr>
                <w:b/>
              </w:rPr>
              <w:t> </w:t>
            </w:r>
            <w:r w:rsidRPr="0049739F">
              <w:rPr>
                <w:rFonts w:eastAsia="Arial Unicode MS"/>
                <w:b/>
              </w:rPr>
              <w:tab/>
            </w:r>
            <w:r w:rsidRPr="0049739F">
              <w:rPr>
                <w:b/>
              </w:rPr>
              <w:t> </w:t>
            </w:r>
            <w:r w:rsidRPr="0049739F">
              <w:rPr>
                <w:rFonts w:eastAsia="Arial Unicode MS"/>
                <w:b/>
              </w:rPr>
              <w:tab/>
            </w:r>
            <w:r w:rsidRPr="0049739F">
              <w:rPr>
                <w:b/>
              </w:rPr>
              <w:t> </w:t>
            </w:r>
          </w:p>
        </w:tc>
      </w:tr>
      <w:tr w:rsidR="002F4879" w:rsidRPr="00F34B45" w:rsidTr="003811E2">
        <w:tc>
          <w:tcPr>
            <w:tcW w:w="9576" w:type="dxa"/>
          </w:tcPr>
          <w:p w:rsidR="002F4879" w:rsidRPr="00F34B45" w:rsidRDefault="002F4879" w:rsidP="003811E2">
            <w:pPr>
              <w:pStyle w:val="Style1"/>
              <w:tabs>
                <w:tab w:val="left" w:pos="312"/>
                <w:tab w:val="left" w:pos="1092"/>
                <w:tab w:val="right" w:pos="5382"/>
                <w:tab w:val="right" w:pos="8346"/>
              </w:tabs>
              <w:spacing w:before="0"/>
            </w:pPr>
            <w:r w:rsidRPr="00F34B45">
              <w:tab/>
              <w:t>Salary –</w:t>
            </w:r>
            <w:r w:rsidRPr="00F34B45">
              <w:tab/>
              <w:t>Husband</w:t>
            </w:r>
            <w:r w:rsidRPr="00F34B45">
              <w:tab/>
              <w:t>___________</w:t>
            </w:r>
            <w:r w:rsidRPr="00F34B45">
              <w:tab/>
              <w:t>___________</w:t>
            </w:r>
          </w:p>
        </w:tc>
      </w:tr>
      <w:tr w:rsidR="002F4879" w:rsidRPr="00F34B45" w:rsidTr="003811E2">
        <w:tc>
          <w:tcPr>
            <w:tcW w:w="9576" w:type="dxa"/>
          </w:tcPr>
          <w:p w:rsidR="002F4879" w:rsidRPr="00F34B45" w:rsidRDefault="002F4879" w:rsidP="003811E2">
            <w:pPr>
              <w:pStyle w:val="Style1"/>
              <w:tabs>
                <w:tab w:val="left" w:pos="312"/>
                <w:tab w:val="left" w:pos="1092"/>
                <w:tab w:val="right" w:pos="5382"/>
                <w:tab w:val="right" w:pos="8346"/>
              </w:tabs>
              <w:spacing w:before="0"/>
            </w:pPr>
            <w:r w:rsidRPr="00F34B45">
              <w:tab/>
            </w:r>
            <w:r w:rsidRPr="00F34B45">
              <w:tab/>
              <w:t>Wife</w:t>
            </w:r>
            <w:r w:rsidRPr="00F34B45">
              <w:tab/>
              <w:t>___________</w:t>
            </w:r>
            <w:r w:rsidRPr="00F34B45">
              <w:tab/>
              <w:t>___________</w:t>
            </w:r>
          </w:p>
        </w:tc>
      </w:tr>
      <w:tr w:rsidR="002F4879" w:rsidRPr="00F34B45" w:rsidTr="003811E2">
        <w:tc>
          <w:tcPr>
            <w:tcW w:w="9576" w:type="dxa"/>
          </w:tcPr>
          <w:p w:rsidR="002F4879" w:rsidRPr="00F34B45" w:rsidRDefault="002F4879" w:rsidP="003811E2">
            <w:pPr>
              <w:tabs>
                <w:tab w:val="left" w:pos="312"/>
                <w:tab w:val="left" w:pos="1092"/>
                <w:tab w:val="right" w:pos="5382"/>
                <w:tab w:val="right" w:pos="8346"/>
              </w:tabs>
            </w:pPr>
            <w:r w:rsidRPr="00F34B45">
              <w:tab/>
              <w:t>Bonus –</w:t>
            </w:r>
            <w:r w:rsidRPr="00F34B45">
              <w:tab/>
              <w:t>Husband</w:t>
            </w:r>
            <w:r w:rsidRPr="00F34B45">
              <w:tab/>
              <w:t>___________</w:t>
            </w:r>
            <w:r w:rsidRPr="00F34B45">
              <w:tab/>
              <w:t>___________</w:t>
            </w:r>
          </w:p>
        </w:tc>
      </w:tr>
      <w:tr w:rsidR="002F4879" w:rsidRPr="0049739F" w:rsidTr="003811E2">
        <w:tc>
          <w:tcPr>
            <w:tcW w:w="9576" w:type="dxa"/>
          </w:tcPr>
          <w:p w:rsidR="002F4879" w:rsidRPr="0049739F" w:rsidRDefault="002F4879" w:rsidP="003811E2">
            <w:pPr>
              <w:tabs>
                <w:tab w:val="left" w:pos="312"/>
                <w:tab w:val="left" w:pos="1092"/>
                <w:tab w:val="right" w:pos="5382"/>
                <w:tab w:val="right" w:pos="8346"/>
              </w:tabs>
              <w:rPr>
                <w:rFonts w:eastAsia="Arial Unicode MS"/>
              </w:rPr>
            </w:pPr>
            <w:r w:rsidRPr="00F34B45">
              <w:tab/>
              <w:t>Wife</w:t>
            </w:r>
            <w:r w:rsidRPr="00F34B45">
              <w:tab/>
              <w:t>___________</w:t>
            </w:r>
            <w:r w:rsidRPr="0049739F">
              <w:rPr>
                <w:rFonts w:eastAsia="Arial Unicode MS"/>
                <w:color w:val="000000"/>
              </w:rPr>
              <w:tab/>
            </w:r>
            <w:r w:rsidRPr="00F34B45">
              <w:t>___________ </w:t>
            </w:r>
            <w:r w:rsidRPr="0049739F">
              <w:rPr>
                <w:rFonts w:eastAsia="Arial Unicode MS"/>
              </w:rPr>
              <w:tab/>
            </w:r>
            <w:r w:rsidRPr="00F34B45">
              <w:t> </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t>Interest</w:t>
            </w:r>
            <w:r w:rsidRPr="0049739F">
              <w:rPr>
                <w:rFonts w:eastAsia="Arial Unicode MS"/>
                <w:color w:val="000000"/>
              </w:rPr>
              <w:tab/>
            </w:r>
            <w:r w:rsidRPr="00F34B45">
              <w:t>___________</w:t>
            </w:r>
            <w:r w:rsidRPr="00F34B45">
              <w:tab/>
              <w:t>___________</w:t>
            </w:r>
            <w:r w:rsidRPr="0049739F">
              <w:rPr>
                <w:rFonts w:eastAsia="Arial Unicode MS"/>
              </w:rPr>
              <w:tab/>
            </w:r>
            <w:r w:rsidRPr="00F34B45">
              <w:t> </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t>Maturity [Cash-in] of Notes Receivable, etc.</w:t>
            </w:r>
            <w:r w:rsidRPr="0049739F">
              <w:rPr>
                <w:rFonts w:eastAsia="Arial Unicode MS"/>
                <w:color w:val="000000"/>
              </w:rPr>
              <w:tab/>
            </w:r>
            <w:r w:rsidRPr="00F34B45">
              <w:t> </w:t>
            </w:r>
            <w:r w:rsidRPr="0049739F">
              <w:rPr>
                <w:rFonts w:eastAsia="Arial Unicode MS"/>
              </w:rPr>
              <w:tab/>
            </w:r>
            <w:r w:rsidRPr="00F34B45">
              <w:t> </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t>Dividend</w:t>
            </w:r>
            <w:r w:rsidRPr="00F34B45">
              <w:tab/>
              <w:t>___________</w:t>
            </w:r>
            <w:r w:rsidRPr="00F34B45">
              <w:tab/>
              <w:t>___________ </w:t>
            </w:r>
            <w:r w:rsidRPr="0049739F">
              <w:rPr>
                <w:rFonts w:eastAsia="Arial Unicode MS"/>
              </w:rPr>
              <w:tab/>
            </w:r>
            <w:r w:rsidRPr="00F34B45">
              <w:t> </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t>Cash Distributed/Taxable Income from Business:</w:t>
            </w:r>
            <w:r w:rsidRPr="0049739F">
              <w:rPr>
                <w:rFonts w:eastAsia="Arial Unicode MS"/>
                <w:color w:val="000000"/>
              </w:rPr>
              <w:tab/>
            </w:r>
            <w:r w:rsidRPr="00F34B45">
              <w:t> </w:t>
            </w:r>
            <w:r w:rsidRPr="0049739F">
              <w:rPr>
                <w:rFonts w:eastAsia="Arial Unicode MS"/>
              </w:rPr>
              <w:tab/>
            </w:r>
            <w:r w:rsidRPr="00F34B45">
              <w:t> </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t>Assets Sales:</w:t>
            </w:r>
            <w:r w:rsidRPr="0049739F">
              <w:rPr>
                <w:rFonts w:eastAsia="Arial Unicode MS"/>
                <w:color w:val="000000"/>
              </w:rPr>
              <w:tab/>
            </w:r>
            <w:r w:rsidRPr="00F34B45">
              <w:t> </w:t>
            </w:r>
            <w:r w:rsidRPr="0049739F">
              <w:rPr>
                <w:rFonts w:eastAsia="Arial Unicode MS"/>
              </w:rPr>
              <w:tab/>
            </w:r>
            <w:r w:rsidRPr="00F34B45">
              <w:t> </w:t>
            </w:r>
          </w:p>
        </w:tc>
      </w:tr>
      <w:tr w:rsidR="002F4879" w:rsidRPr="00F34B45" w:rsidTr="003811E2">
        <w:tc>
          <w:tcPr>
            <w:tcW w:w="9576" w:type="dxa"/>
          </w:tcPr>
          <w:p w:rsidR="002F4879" w:rsidRPr="00F34B45" w:rsidRDefault="002F4879" w:rsidP="003811E2">
            <w:pPr>
              <w:tabs>
                <w:tab w:val="left" w:pos="312"/>
                <w:tab w:val="left" w:pos="702"/>
                <w:tab w:val="right" w:pos="5382"/>
                <w:tab w:val="right" w:pos="8346"/>
              </w:tabs>
            </w:pPr>
            <w:r w:rsidRPr="00F34B45">
              <w:tab/>
            </w:r>
            <w:r w:rsidRPr="00F34B45">
              <w:tab/>
              <w:t>Sales Proceeds</w:t>
            </w:r>
            <w:r w:rsidRPr="00F34B45">
              <w:tab/>
              <w:t>___________</w:t>
            </w:r>
            <w:r w:rsidRPr="00F34B45">
              <w:tab/>
              <w:t>___________</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lastRenderedPageBreak/>
              <w:tab/>
            </w:r>
            <w:r w:rsidRPr="00F34B45">
              <w:tab/>
              <w:t>Less: Basis</w:t>
            </w:r>
            <w:r w:rsidRPr="00F34B45">
              <w:tab/>
              <w:t> </w:t>
            </w:r>
            <w:r w:rsidRPr="00F34B45">
              <w:tab/>
              <w:t>___________</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t>Equals: Gain (Loss)</w:t>
            </w:r>
            <w:r w:rsidRPr="00F34B45">
              <w:tab/>
            </w:r>
            <w:r w:rsidRPr="00F34B45">
              <w:tab/>
              <w:t>___________ </w:t>
            </w:r>
            <w:r w:rsidRPr="0049739F">
              <w:rPr>
                <w:rFonts w:eastAsia="Arial Unicode MS"/>
              </w:rPr>
              <w:tab/>
            </w:r>
            <w:r w:rsidRPr="00F34B45">
              <w:t> </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t>Rental Property:</w:t>
            </w:r>
            <w:r w:rsidRPr="0049739F">
              <w:rPr>
                <w:rFonts w:eastAsia="Arial Unicode MS"/>
                <w:color w:val="000000"/>
              </w:rPr>
              <w:tab/>
            </w:r>
            <w:r w:rsidRPr="00F34B45">
              <w:t> </w:t>
            </w:r>
            <w:r w:rsidRPr="0049739F">
              <w:rPr>
                <w:rFonts w:eastAsia="Arial Unicode MS"/>
              </w:rPr>
              <w:tab/>
            </w:r>
            <w:r w:rsidRPr="00F34B45">
              <w:t> </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t>Rental Income</w:t>
            </w:r>
            <w:r w:rsidRPr="00F34B45">
              <w:tab/>
              <w:t>___________</w:t>
            </w:r>
            <w:r w:rsidRPr="00F34B45">
              <w:tab/>
              <w:t>___________ </w:t>
            </w:r>
            <w:r w:rsidRPr="0049739F">
              <w:rPr>
                <w:rFonts w:eastAsia="Arial Unicode MS"/>
              </w:rPr>
              <w:tab/>
            </w:r>
            <w:r w:rsidRPr="00F34B45">
              <w:t> </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r>
            <w:r w:rsidRPr="00F34B45">
              <w:tab/>
              <w:t>Less: Depreciation</w:t>
            </w:r>
            <w:r w:rsidRPr="00F34B45">
              <w:tab/>
            </w:r>
            <w:r w:rsidRPr="00F34B45">
              <w:tab/>
              <w:t>___________ </w:t>
            </w:r>
            <w:r w:rsidRPr="0049739F">
              <w:rPr>
                <w:rFonts w:eastAsia="Arial Unicode MS"/>
              </w:rPr>
              <w:tab/>
            </w:r>
            <w:r w:rsidRPr="00F34B45">
              <w:t> </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r>
            <w:r w:rsidRPr="00F34B45">
              <w:tab/>
              <w:t>Less: Debt Service</w:t>
            </w:r>
            <w:r w:rsidRPr="00F34B45">
              <w:tab/>
              <w:t>___________ </w:t>
            </w:r>
            <w:r w:rsidRPr="0049739F">
              <w:rPr>
                <w:rFonts w:eastAsia="Arial Unicode MS"/>
              </w:rPr>
              <w:tab/>
            </w:r>
            <w:r w:rsidRPr="00F34B45">
              <w:t>___________ </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r>
            <w:r w:rsidRPr="00F34B45">
              <w:tab/>
              <w:t>Add Back:</w:t>
            </w:r>
            <w:r w:rsidRPr="0049739F">
              <w:rPr>
                <w:rFonts w:eastAsia="Arial Unicode MS"/>
                <w:color w:val="000000"/>
              </w:rPr>
              <w:tab/>
            </w:r>
            <w:r w:rsidRPr="00F34B45">
              <w:t> </w:t>
            </w:r>
            <w:r w:rsidRPr="0049739F">
              <w:rPr>
                <w:rFonts w:eastAsia="Arial Unicode MS"/>
              </w:rPr>
              <w:tab/>
            </w:r>
            <w:r w:rsidRPr="00F34B45">
              <w:t> </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r>
            <w:r w:rsidRPr="00F34B45">
              <w:tab/>
              <w:t>Principal Payments</w:t>
            </w:r>
            <w:r w:rsidRPr="00F34B45">
              <w:tab/>
              <w:t> </w:t>
            </w:r>
            <w:r w:rsidRPr="00F34B45">
              <w:tab/>
            </w:r>
            <w:r w:rsidRPr="00F34B45">
              <w:rPr>
                <w:rStyle w:val="underline"/>
                <w:rFonts w:cs="Arial"/>
              </w:rPr>
              <w:t>___________</w:t>
            </w:r>
            <w:r w:rsidRPr="00F34B45">
              <w:t> </w:t>
            </w:r>
            <w:r w:rsidRPr="0049739F">
              <w:rPr>
                <w:rFonts w:eastAsia="Arial Unicode MS"/>
              </w:rPr>
              <w:tab/>
            </w:r>
            <w:r w:rsidRPr="00F34B45">
              <w:t> </w:t>
            </w:r>
          </w:p>
        </w:tc>
      </w:tr>
      <w:tr w:rsidR="002F4879" w:rsidRPr="00F34B45" w:rsidTr="003811E2">
        <w:tc>
          <w:tcPr>
            <w:tcW w:w="9576" w:type="dxa"/>
          </w:tcPr>
          <w:p w:rsidR="002F4879" w:rsidRPr="00F34B45" w:rsidRDefault="002F4879" w:rsidP="003811E2">
            <w:pPr>
              <w:tabs>
                <w:tab w:val="left" w:pos="312"/>
                <w:tab w:val="left" w:pos="702"/>
                <w:tab w:val="right" w:pos="5382"/>
                <w:tab w:val="right" w:pos="8346"/>
              </w:tabs>
            </w:pPr>
            <w:r w:rsidRPr="00F34B45">
              <w:tab/>
            </w:r>
            <w:r w:rsidRPr="00F34B45">
              <w:tab/>
              <w:t>Equals: Interest Expense</w:t>
            </w:r>
            <w:r w:rsidRPr="00F34B45">
              <w:tab/>
            </w:r>
            <w:r w:rsidRPr="00F34B45">
              <w:tab/>
              <w:t>___________</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t>Less: Other Expenses</w:t>
            </w:r>
            <w:r w:rsidRPr="00F34B45">
              <w:tab/>
              <w:t>___________</w:t>
            </w:r>
            <w:r w:rsidRPr="00F34B45">
              <w:tab/>
              <w:t>___________ </w:t>
            </w:r>
            <w:r w:rsidRPr="0049739F">
              <w:rPr>
                <w:rFonts w:eastAsia="Arial Unicode MS"/>
              </w:rPr>
              <w:tab/>
            </w:r>
          </w:p>
        </w:tc>
      </w:tr>
      <w:tr w:rsidR="002F4879" w:rsidRPr="00F34B45" w:rsidTr="003811E2">
        <w:tc>
          <w:tcPr>
            <w:tcW w:w="9576" w:type="dxa"/>
          </w:tcPr>
          <w:p w:rsidR="002F4879" w:rsidRPr="00F34B45" w:rsidRDefault="002F4879" w:rsidP="003811E2">
            <w:pPr>
              <w:tabs>
                <w:tab w:val="left" w:pos="312"/>
                <w:tab w:val="left" w:pos="702"/>
                <w:tab w:val="right" w:pos="5382"/>
                <w:tab w:val="right" w:pos="8346"/>
              </w:tabs>
            </w:pPr>
            <w:r w:rsidRPr="00F34B45">
              <w:tab/>
              <w:t xml:space="preserve">Partnership Cash Distributed/Taxable </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r>
            <w:r w:rsidRPr="00F34B45">
              <w:tab/>
              <w:t>Income (Loss)</w:t>
            </w:r>
            <w:r w:rsidRPr="00F34B45">
              <w:tab/>
              <w:t>___________</w:t>
            </w:r>
            <w:r w:rsidRPr="00F34B45">
              <w:tab/>
              <w:t>___________ </w:t>
            </w:r>
            <w:r w:rsidRPr="0049739F">
              <w:rPr>
                <w:rFonts w:eastAsia="Arial Unicode MS"/>
              </w:rPr>
              <w:tab/>
            </w:r>
            <w:r w:rsidRPr="00F34B45">
              <w:t> </w:t>
            </w:r>
          </w:p>
        </w:tc>
      </w:tr>
      <w:tr w:rsidR="002F4879" w:rsidRPr="00F34B45" w:rsidTr="003811E2">
        <w:tc>
          <w:tcPr>
            <w:tcW w:w="9576" w:type="dxa"/>
          </w:tcPr>
          <w:p w:rsidR="002F4879" w:rsidRPr="00F34B45" w:rsidRDefault="002F4879" w:rsidP="003811E2">
            <w:pPr>
              <w:tabs>
                <w:tab w:val="left" w:pos="312"/>
                <w:tab w:val="left" w:pos="702"/>
                <w:tab w:val="right" w:pos="5382"/>
                <w:tab w:val="right" w:pos="8346"/>
              </w:tabs>
            </w:pPr>
            <w:r w:rsidRPr="00F34B45">
              <w:tab/>
              <w:t>Cash Distributed/Taxable Income (Loss)</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r>
            <w:r w:rsidRPr="00F34B45">
              <w:tab/>
              <w:t>from Other Investments</w:t>
            </w:r>
          </w:p>
        </w:tc>
      </w:tr>
      <w:tr w:rsidR="002F4879" w:rsidRPr="00F34B45" w:rsidTr="003811E2">
        <w:tc>
          <w:tcPr>
            <w:tcW w:w="9576" w:type="dxa"/>
          </w:tcPr>
          <w:p w:rsidR="002F4879" w:rsidRPr="00F34B45" w:rsidRDefault="002F4879" w:rsidP="003811E2">
            <w:pPr>
              <w:tabs>
                <w:tab w:val="left" w:pos="312"/>
                <w:tab w:val="left" w:pos="702"/>
                <w:tab w:val="right" w:pos="5382"/>
                <w:tab w:val="right" w:pos="8346"/>
              </w:tabs>
            </w:pPr>
            <w:r w:rsidRPr="00F34B45">
              <w:tab/>
              <w:t>Other Cash Receipts/Taxable Income</w:t>
            </w:r>
          </w:p>
        </w:tc>
      </w:tr>
      <w:tr w:rsidR="002F4879" w:rsidRPr="00F34B45" w:rsidTr="003811E2">
        <w:tc>
          <w:tcPr>
            <w:tcW w:w="9576" w:type="dxa"/>
          </w:tcPr>
          <w:p w:rsidR="002F4879" w:rsidRPr="00F34B45" w:rsidRDefault="002F4879" w:rsidP="003811E2">
            <w:pPr>
              <w:tabs>
                <w:tab w:val="left" w:pos="312"/>
                <w:tab w:val="left" w:pos="702"/>
                <w:tab w:val="right" w:pos="5382"/>
                <w:tab w:val="right" w:pos="8346"/>
              </w:tabs>
            </w:pPr>
            <w:r w:rsidRPr="00F34B45">
              <w:tab/>
            </w:r>
            <w:r w:rsidRPr="00F34B45">
              <w:tab/>
              <w:t>[Trusts, Gifts, Loans, etc.]</w:t>
            </w:r>
            <w:r w:rsidRPr="00F34B45">
              <w:tab/>
              <w:t>___________</w:t>
            </w:r>
            <w:r w:rsidRPr="00F34B45">
              <w:tab/>
              <w:t>___________</w:t>
            </w:r>
          </w:p>
        </w:tc>
      </w:tr>
      <w:tr w:rsidR="002F4879" w:rsidRPr="00F34B45" w:rsidTr="003811E2">
        <w:tc>
          <w:tcPr>
            <w:tcW w:w="9576" w:type="dxa"/>
          </w:tcPr>
          <w:p w:rsidR="002F4879" w:rsidRPr="00F34B45" w:rsidRDefault="002F4879" w:rsidP="003811E2">
            <w:pPr>
              <w:tabs>
                <w:tab w:val="left" w:pos="312"/>
                <w:tab w:val="left" w:pos="702"/>
                <w:tab w:val="right" w:pos="5382"/>
                <w:tab w:val="right" w:pos="8346"/>
              </w:tabs>
            </w:pPr>
            <w:r w:rsidRPr="00F34B45">
              <w:tab/>
              <w:t>Total Cash Receipts &amp; Income</w:t>
            </w:r>
            <w:r w:rsidRPr="00F34B45">
              <w:tab/>
            </w:r>
            <w:r w:rsidRPr="0049739F">
              <w:rPr>
                <w:rStyle w:val="doubleunderline"/>
                <w:rFonts w:cs="Arial"/>
                <w:u w:val="double"/>
              </w:rPr>
              <w:t>                       </w:t>
            </w:r>
            <w:r w:rsidRPr="00F34B45">
              <w:tab/>
            </w:r>
            <w:r w:rsidRPr="0049739F">
              <w:rPr>
                <w:rStyle w:val="doubleunderline"/>
                <w:rFonts w:cs="Arial"/>
                <w:u w:val="double"/>
              </w:rPr>
              <w:t>                       </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 </w:t>
            </w:r>
            <w:r w:rsidRPr="0049739F">
              <w:rPr>
                <w:rFonts w:eastAsia="Arial Unicode MS"/>
              </w:rPr>
              <w:tab/>
            </w:r>
            <w:r w:rsidRPr="00F34B45">
              <w:t> </w:t>
            </w:r>
            <w:r w:rsidRPr="0049739F">
              <w:rPr>
                <w:rFonts w:eastAsia="Arial Unicode MS"/>
              </w:rPr>
              <w:tab/>
            </w:r>
            <w:r w:rsidRPr="00F34B45">
              <w:t> </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b/>
              </w:rPr>
            </w:pPr>
            <w:r w:rsidRPr="0049739F">
              <w:rPr>
                <w:b/>
              </w:rPr>
              <w:t>CASH DISBURSEMENTS &amp; EXPENSES:</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t>Employee Business Expenses</w:t>
            </w:r>
            <w:r w:rsidRPr="00F34B45">
              <w:tab/>
              <w:t>___________</w:t>
            </w:r>
            <w:r w:rsidRPr="00F34B45">
              <w:tab/>
              <w:t>___________</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t>IRA-Keogh Contributions</w:t>
            </w:r>
            <w:r w:rsidRPr="00F34B45">
              <w:tab/>
              <w:t>___________</w:t>
            </w:r>
            <w:r w:rsidRPr="00F34B45">
              <w:tab/>
              <w:t>___________</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t>Alimony Paid</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t>Medical Expenses</w:t>
            </w:r>
            <w:r w:rsidRPr="00F34B45">
              <w:tab/>
              <w:t>___________</w:t>
            </w:r>
            <w:r w:rsidRPr="00F34B45">
              <w:tab/>
              <w:t>___________</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r>
            <w:r w:rsidRPr="00F34B45">
              <w:tab/>
              <w:t>Less: Nondeductible Amount</w:t>
            </w:r>
            <w:r w:rsidRPr="00F34B45">
              <w:tab/>
            </w:r>
            <w:r w:rsidRPr="00F34B45">
              <w:tab/>
              <w:t>___________</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t>State &amp; Local Taxes –</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r>
            <w:r w:rsidRPr="00F34B45">
              <w:tab/>
              <w:t>Income</w:t>
            </w:r>
            <w:r w:rsidRPr="00F34B45">
              <w:tab/>
              <w:t>___________</w:t>
            </w:r>
            <w:r w:rsidRPr="00F34B45">
              <w:tab/>
              <w:t>___________</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r>
            <w:r w:rsidRPr="00F34B45">
              <w:tab/>
              <w:t>Real Estate</w:t>
            </w:r>
            <w:r w:rsidRPr="00F34B45">
              <w:tab/>
              <w:t>___________</w:t>
            </w:r>
            <w:r w:rsidRPr="00F34B45">
              <w:tab/>
              <w:t>___________</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r>
            <w:r w:rsidRPr="00F34B45">
              <w:tab/>
              <w:t>Personal Property</w:t>
            </w:r>
            <w:r w:rsidRPr="00F34B45">
              <w:tab/>
              <w:t>___________</w:t>
            </w:r>
            <w:r w:rsidRPr="00F34B45">
              <w:tab/>
              <w:t>___________</w:t>
            </w:r>
          </w:p>
        </w:tc>
      </w:tr>
      <w:tr w:rsidR="002F4879" w:rsidRPr="0049739F" w:rsidTr="003811E2">
        <w:tc>
          <w:tcPr>
            <w:tcW w:w="9576" w:type="dxa"/>
          </w:tcPr>
          <w:p w:rsidR="002F4879" w:rsidRPr="0049739F" w:rsidRDefault="002F4879" w:rsidP="003811E2">
            <w:pPr>
              <w:tabs>
                <w:tab w:val="left" w:pos="312"/>
                <w:tab w:val="left" w:pos="702"/>
                <w:tab w:val="right" w:pos="5382"/>
                <w:tab w:val="right" w:pos="8346"/>
              </w:tabs>
              <w:rPr>
                <w:rFonts w:eastAsia="Arial Unicode MS"/>
              </w:rPr>
            </w:pPr>
            <w:r w:rsidRPr="00F34B45">
              <w:tab/>
              <w:t>Federal Income Taxes Paid or W/H</w:t>
            </w:r>
            <w:r w:rsidRPr="00F34B45">
              <w:tab/>
              <w:t>___________</w:t>
            </w:r>
          </w:p>
        </w:tc>
      </w:tr>
    </w:tbl>
    <w:p w:rsidR="002F4879" w:rsidRDefault="002F4879">
      <w:pPr>
        <w:pStyle w:val="PC"/>
      </w:pPr>
    </w:p>
    <w:p w:rsidR="003C1317" w:rsidRPr="00101676" w:rsidRDefault="003C1317" w:rsidP="00101676">
      <w:pPr>
        <w:pStyle w:val="PH"/>
        <w:rPr>
          <w:i/>
          <w:iC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3C1317" w:rsidRPr="0049739F" w:rsidTr="0049739F">
        <w:tc>
          <w:tcPr>
            <w:tcW w:w="9576" w:type="dxa"/>
          </w:tcPr>
          <w:p w:rsidR="003C1317" w:rsidRPr="0049739F" w:rsidRDefault="003C1317" w:rsidP="0049739F">
            <w:pPr>
              <w:tabs>
                <w:tab w:val="left" w:pos="312"/>
                <w:tab w:val="left" w:pos="702"/>
                <w:tab w:val="right" w:pos="5382"/>
                <w:tab w:val="right" w:pos="8346"/>
              </w:tabs>
              <w:rPr>
                <w:rFonts w:eastAsia="Arial Unicode MS"/>
              </w:rPr>
            </w:pPr>
            <w:r w:rsidRPr="00F34B45">
              <w:tab/>
              <w:t>Other Deductible Taxes</w:t>
            </w:r>
          </w:p>
        </w:tc>
      </w:tr>
      <w:tr w:rsidR="003C1317" w:rsidRPr="0049739F" w:rsidTr="0049739F">
        <w:tc>
          <w:tcPr>
            <w:tcW w:w="9576" w:type="dxa"/>
          </w:tcPr>
          <w:p w:rsidR="003C1317" w:rsidRPr="0049739F" w:rsidRDefault="003C1317" w:rsidP="0049739F">
            <w:pPr>
              <w:tabs>
                <w:tab w:val="left" w:pos="312"/>
                <w:tab w:val="left" w:pos="702"/>
                <w:tab w:val="right" w:pos="5382"/>
                <w:tab w:val="right" w:pos="8346"/>
              </w:tabs>
              <w:rPr>
                <w:rFonts w:eastAsia="Arial Unicode MS"/>
              </w:rPr>
            </w:pPr>
            <w:r w:rsidRPr="00F34B45">
              <w:tab/>
              <w:t>Nondeductible Taxes (e.g., FICA)</w:t>
            </w:r>
            <w:r w:rsidRPr="00F34B45">
              <w:tab/>
              <w:t>___________</w:t>
            </w:r>
          </w:p>
        </w:tc>
      </w:tr>
      <w:tr w:rsidR="003C1317" w:rsidRPr="0049739F" w:rsidTr="0049739F">
        <w:tc>
          <w:tcPr>
            <w:tcW w:w="9576" w:type="dxa"/>
          </w:tcPr>
          <w:p w:rsidR="003C1317" w:rsidRPr="0049739F" w:rsidRDefault="003C1317" w:rsidP="0049739F">
            <w:pPr>
              <w:tabs>
                <w:tab w:val="left" w:pos="312"/>
                <w:tab w:val="left" w:pos="702"/>
                <w:tab w:val="right" w:pos="5382"/>
                <w:tab w:val="right" w:pos="8346"/>
              </w:tabs>
              <w:rPr>
                <w:rFonts w:eastAsia="Arial Unicode MS"/>
              </w:rPr>
            </w:pPr>
            <w:r w:rsidRPr="00F34B45">
              <w:tab/>
              <w:t>Debt Service Payments –</w:t>
            </w:r>
          </w:p>
        </w:tc>
      </w:tr>
      <w:tr w:rsidR="003C1317" w:rsidRPr="0049739F" w:rsidTr="0049739F">
        <w:tc>
          <w:tcPr>
            <w:tcW w:w="9576" w:type="dxa"/>
          </w:tcPr>
          <w:p w:rsidR="003C1317" w:rsidRPr="0049739F" w:rsidRDefault="003C1317" w:rsidP="0049739F">
            <w:pPr>
              <w:tabs>
                <w:tab w:val="left" w:pos="312"/>
                <w:tab w:val="left" w:pos="702"/>
                <w:tab w:val="left" w:pos="1560"/>
                <w:tab w:val="right" w:pos="5382"/>
                <w:tab w:val="right" w:pos="8346"/>
              </w:tabs>
              <w:rPr>
                <w:rFonts w:eastAsia="Arial Unicode MS"/>
              </w:rPr>
            </w:pPr>
            <w:r w:rsidRPr="00F34B45">
              <w:tab/>
            </w:r>
            <w:r w:rsidRPr="00F34B45">
              <w:tab/>
              <w:t>Mortgage</w:t>
            </w:r>
            <w:r w:rsidRPr="00F34B45">
              <w:tab/>
              <w:t>– Interest</w:t>
            </w:r>
            <w:r w:rsidRPr="00F34B45">
              <w:tab/>
              <w:t>___________</w:t>
            </w:r>
            <w:r w:rsidRPr="00F34B45">
              <w:tab/>
              <w:t>___________</w:t>
            </w:r>
          </w:p>
        </w:tc>
      </w:tr>
      <w:tr w:rsidR="003C1317" w:rsidRPr="0049739F" w:rsidTr="0049739F">
        <w:tc>
          <w:tcPr>
            <w:tcW w:w="9576" w:type="dxa"/>
          </w:tcPr>
          <w:p w:rsidR="003C1317" w:rsidRPr="0049739F" w:rsidRDefault="003C1317" w:rsidP="0049739F">
            <w:pPr>
              <w:tabs>
                <w:tab w:val="left" w:pos="312"/>
                <w:tab w:val="left" w:pos="702"/>
                <w:tab w:val="left" w:pos="1560"/>
                <w:tab w:val="right" w:pos="5382"/>
                <w:tab w:val="right" w:pos="8346"/>
              </w:tabs>
              <w:rPr>
                <w:rFonts w:eastAsia="Arial Unicode MS"/>
              </w:rPr>
            </w:pPr>
            <w:r w:rsidRPr="00F34B45">
              <w:tab/>
            </w:r>
            <w:r w:rsidRPr="00F34B45">
              <w:tab/>
            </w:r>
            <w:r w:rsidRPr="00F34B45">
              <w:tab/>
              <w:t>– Principal</w:t>
            </w:r>
            <w:r w:rsidRPr="00F34B45">
              <w:tab/>
              <w:t>_</w:t>
            </w:r>
            <w:r>
              <w:t>_</w:t>
            </w:r>
            <w:r w:rsidRPr="00F34B45">
              <w:t>_________</w:t>
            </w:r>
          </w:p>
        </w:tc>
      </w:tr>
      <w:tr w:rsidR="003C1317" w:rsidRPr="0049739F" w:rsidTr="0049739F">
        <w:tc>
          <w:tcPr>
            <w:tcW w:w="9576" w:type="dxa"/>
          </w:tcPr>
          <w:p w:rsidR="003C1317" w:rsidRPr="0049739F" w:rsidRDefault="003C1317" w:rsidP="0049739F">
            <w:pPr>
              <w:tabs>
                <w:tab w:val="left" w:pos="312"/>
                <w:tab w:val="left" w:pos="702"/>
                <w:tab w:val="left" w:pos="1248"/>
                <w:tab w:val="right" w:pos="5382"/>
                <w:tab w:val="right" w:pos="8346"/>
              </w:tabs>
              <w:rPr>
                <w:rFonts w:eastAsia="Arial Unicode MS"/>
              </w:rPr>
            </w:pPr>
            <w:r w:rsidRPr="00F34B45">
              <w:tab/>
            </w:r>
            <w:r w:rsidRPr="00F34B45">
              <w:tab/>
              <w:t>Other</w:t>
            </w:r>
            <w:r w:rsidRPr="00F34B45">
              <w:tab/>
              <w:t>– Interest</w:t>
            </w:r>
            <w:r w:rsidRPr="00F34B45">
              <w:tab/>
              <w:t>___________</w:t>
            </w:r>
          </w:p>
        </w:tc>
      </w:tr>
      <w:tr w:rsidR="003C1317" w:rsidRPr="0049739F" w:rsidTr="0049739F">
        <w:tc>
          <w:tcPr>
            <w:tcW w:w="9576" w:type="dxa"/>
          </w:tcPr>
          <w:p w:rsidR="003C1317" w:rsidRPr="0049739F" w:rsidRDefault="003C1317" w:rsidP="0049739F">
            <w:pPr>
              <w:tabs>
                <w:tab w:val="left" w:pos="312"/>
                <w:tab w:val="left" w:pos="702"/>
                <w:tab w:val="left" w:pos="1248"/>
                <w:tab w:val="right" w:pos="5382"/>
                <w:tab w:val="right" w:pos="8346"/>
              </w:tabs>
              <w:rPr>
                <w:rFonts w:eastAsia="Arial Unicode MS"/>
              </w:rPr>
            </w:pPr>
            <w:r w:rsidRPr="00F34B45">
              <w:tab/>
            </w:r>
            <w:r w:rsidRPr="00F34B45">
              <w:tab/>
            </w:r>
            <w:r w:rsidRPr="00F34B45">
              <w:tab/>
              <w:t>– Principal</w:t>
            </w:r>
            <w:r w:rsidRPr="00F34B45">
              <w:tab/>
              <w:t>___________</w:t>
            </w:r>
          </w:p>
        </w:tc>
      </w:tr>
      <w:tr w:rsidR="003C1317" w:rsidRPr="0049739F" w:rsidTr="0049739F">
        <w:tc>
          <w:tcPr>
            <w:tcW w:w="9576" w:type="dxa"/>
          </w:tcPr>
          <w:p w:rsidR="003C1317" w:rsidRPr="0049739F" w:rsidRDefault="003C1317" w:rsidP="0049739F">
            <w:pPr>
              <w:tabs>
                <w:tab w:val="left" w:pos="312"/>
                <w:tab w:val="left" w:pos="702"/>
                <w:tab w:val="left" w:pos="1560"/>
                <w:tab w:val="right" w:pos="5382"/>
                <w:tab w:val="right" w:pos="8346"/>
              </w:tabs>
              <w:rPr>
                <w:rFonts w:eastAsia="Arial Unicode MS"/>
              </w:rPr>
            </w:pPr>
            <w:r w:rsidRPr="00F34B45">
              <w:tab/>
              <w:t>Charitable Contributions</w:t>
            </w:r>
            <w:r w:rsidRPr="00F34B45">
              <w:tab/>
              <w:t>___________</w:t>
            </w:r>
            <w:r w:rsidRPr="00F34B45">
              <w:tab/>
              <w:t>___________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left" w:pos="1560"/>
                <w:tab w:val="right" w:pos="5382"/>
                <w:tab w:val="right" w:pos="8346"/>
              </w:tabs>
              <w:rPr>
                <w:rFonts w:eastAsia="Arial Unicode MS"/>
              </w:rPr>
            </w:pPr>
            <w:r w:rsidRPr="00F34B45">
              <w:tab/>
              <w:t>Political Contributions</w:t>
            </w:r>
            <w:r w:rsidRPr="0049739F">
              <w:rPr>
                <w:rFonts w:eastAsia="Arial Unicode MS"/>
                <w:color w:val="000000"/>
              </w:rPr>
              <w:tab/>
            </w:r>
            <w:r w:rsidRPr="00F34B45">
              <w:t>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left" w:pos="1560"/>
                <w:tab w:val="right" w:pos="5382"/>
                <w:tab w:val="right" w:pos="8346"/>
              </w:tabs>
              <w:rPr>
                <w:rFonts w:eastAsia="Arial Unicode MS"/>
              </w:rPr>
            </w:pPr>
            <w:r w:rsidRPr="00F34B45">
              <w:tab/>
              <w:t>Casualty Losses</w:t>
            </w:r>
            <w:r w:rsidRPr="0049739F">
              <w:rPr>
                <w:rFonts w:eastAsia="Arial Unicode MS"/>
                <w:color w:val="000000"/>
              </w:rPr>
              <w:tab/>
            </w:r>
            <w:r w:rsidRPr="00F34B45">
              <w:t>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left" w:pos="1560"/>
                <w:tab w:val="right" w:pos="5382"/>
                <w:tab w:val="right" w:pos="8346"/>
              </w:tabs>
              <w:rPr>
                <w:rFonts w:eastAsia="Arial Unicode MS"/>
              </w:rPr>
            </w:pPr>
            <w:r w:rsidRPr="00F34B45">
              <w:tab/>
            </w:r>
            <w:r w:rsidRPr="00F34B45">
              <w:tab/>
              <w:t>(Net of Insurance Proceeds)</w:t>
            </w:r>
            <w:r w:rsidRPr="0049739F">
              <w:rPr>
                <w:rFonts w:eastAsia="Arial Unicode MS"/>
                <w:color w:val="000000"/>
              </w:rPr>
              <w:tab/>
            </w:r>
            <w:r w:rsidRPr="00F34B45">
              <w:t>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left" w:pos="1560"/>
                <w:tab w:val="right" w:pos="5382"/>
                <w:tab w:val="right" w:pos="8346"/>
              </w:tabs>
              <w:rPr>
                <w:rFonts w:eastAsia="Arial Unicode MS"/>
              </w:rPr>
            </w:pPr>
            <w:r w:rsidRPr="00F34B45">
              <w:tab/>
              <w:t>Other Deductible Amounts</w:t>
            </w:r>
            <w:r w:rsidRPr="00F34B45">
              <w:tab/>
              <w:t>___________</w:t>
            </w:r>
            <w:r w:rsidRPr="00F34B45">
              <w:tab/>
              <w:t>___________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left" w:pos="1560"/>
                <w:tab w:val="right" w:pos="5382"/>
                <w:tab w:val="right" w:pos="8346"/>
              </w:tabs>
              <w:rPr>
                <w:rFonts w:eastAsia="Arial Unicode MS"/>
              </w:rPr>
            </w:pPr>
            <w:r w:rsidRPr="00F34B45">
              <w:tab/>
              <w:t>Nondeductible Personal Expenses</w:t>
            </w:r>
            <w:r w:rsidRPr="0049739F">
              <w:rPr>
                <w:rFonts w:eastAsia="Arial Unicode MS"/>
                <w:color w:val="000000"/>
              </w:rPr>
              <w:tab/>
            </w:r>
            <w:r w:rsidRPr="00F34B45">
              <w:t> </w:t>
            </w:r>
            <w:r w:rsidRPr="0049739F">
              <w:rPr>
                <w:rFonts w:eastAsia="Arial Unicode MS"/>
              </w:rPr>
              <w:tab/>
            </w:r>
            <w:r w:rsidRPr="00F34B45">
              <w:t> </w:t>
            </w:r>
          </w:p>
        </w:tc>
      </w:tr>
      <w:tr w:rsidR="003C1317" w:rsidRPr="00F34B45" w:rsidTr="0049739F">
        <w:tc>
          <w:tcPr>
            <w:tcW w:w="9576" w:type="dxa"/>
          </w:tcPr>
          <w:p w:rsidR="003C1317" w:rsidRPr="00F34B45" w:rsidRDefault="003C1317" w:rsidP="0049739F">
            <w:pPr>
              <w:tabs>
                <w:tab w:val="left" w:pos="312"/>
                <w:tab w:val="left" w:pos="702"/>
                <w:tab w:val="left" w:pos="1560"/>
                <w:tab w:val="right" w:pos="5382"/>
                <w:tab w:val="right" w:pos="8346"/>
              </w:tabs>
            </w:pPr>
            <w:r w:rsidRPr="00F34B45">
              <w:tab/>
            </w:r>
            <w:r w:rsidRPr="00F34B45">
              <w:tab/>
              <w:t>(Food, Clothing, Vacations, Education,</w:t>
            </w:r>
            <w:r w:rsidRPr="00F34B45">
              <w:tab/>
              <w:t>___________</w:t>
            </w:r>
          </w:p>
        </w:tc>
      </w:tr>
      <w:tr w:rsidR="003C1317" w:rsidRPr="0049739F" w:rsidTr="0049739F">
        <w:tc>
          <w:tcPr>
            <w:tcW w:w="9576" w:type="dxa"/>
          </w:tcPr>
          <w:p w:rsidR="003C1317" w:rsidRPr="0049739F" w:rsidRDefault="003C1317" w:rsidP="0049739F">
            <w:pPr>
              <w:tabs>
                <w:tab w:val="left" w:pos="312"/>
                <w:tab w:val="left" w:pos="702"/>
                <w:tab w:val="left" w:pos="1560"/>
                <w:tab w:val="right" w:pos="5382"/>
                <w:tab w:val="right" w:pos="8346"/>
              </w:tabs>
              <w:rPr>
                <w:rFonts w:eastAsia="Arial Unicode MS"/>
              </w:rPr>
            </w:pPr>
            <w:r w:rsidRPr="00F34B45">
              <w:tab/>
            </w:r>
            <w:r w:rsidRPr="00F34B45">
              <w:tab/>
              <w:t>Furnishings, Gifts, etc.)</w:t>
            </w:r>
            <w:r w:rsidRPr="0049739F">
              <w:rPr>
                <w:rFonts w:eastAsia="Arial Unicode MS"/>
                <w:color w:val="000000"/>
              </w:rPr>
              <w:tab/>
            </w:r>
            <w:r w:rsidRPr="00F34B45">
              <w:t>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left" w:pos="1560"/>
                <w:tab w:val="right" w:pos="5382"/>
                <w:tab w:val="right" w:pos="8346"/>
              </w:tabs>
              <w:rPr>
                <w:rFonts w:eastAsia="Arial Unicode MS"/>
              </w:rPr>
            </w:pPr>
            <w:r w:rsidRPr="00F34B45">
              <w:tab/>
              <w:t>Investments</w:t>
            </w:r>
            <w:r w:rsidRPr="0049739F">
              <w:rPr>
                <w:rFonts w:eastAsia="Arial Unicode MS"/>
                <w:color w:val="000000"/>
              </w:rPr>
              <w:tab/>
            </w:r>
            <w:r w:rsidRPr="00F34B45">
              <w:t> </w:t>
            </w:r>
            <w:r w:rsidRPr="00F34B45">
              <w:tab/>
              <w:t>___________</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left" w:pos="1560"/>
                <w:tab w:val="right" w:pos="5382"/>
                <w:tab w:val="right" w:pos="8346"/>
              </w:tabs>
              <w:rPr>
                <w:rFonts w:eastAsia="Arial Unicode MS"/>
              </w:rPr>
            </w:pPr>
            <w:r w:rsidRPr="00F34B45">
              <w:tab/>
              <w:t>Standard Deduction</w:t>
            </w:r>
            <w:r w:rsidRPr="0049739F">
              <w:rPr>
                <w:rFonts w:eastAsia="Arial Unicode MS"/>
                <w:color w:val="000000"/>
              </w:rPr>
              <w:tab/>
            </w:r>
            <w:r w:rsidRPr="00F34B45">
              <w:t> </w:t>
            </w:r>
            <w:r w:rsidRPr="0049739F">
              <w:rPr>
                <w:rFonts w:eastAsia="Arial Unicode MS"/>
              </w:rPr>
              <w:tab/>
            </w:r>
            <w:r w:rsidRPr="00F34B45">
              <w:t> </w:t>
            </w:r>
          </w:p>
        </w:tc>
      </w:tr>
      <w:tr w:rsidR="003C1317" w:rsidRPr="00F34B45" w:rsidTr="0049739F">
        <w:tc>
          <w:tcPr>
            <w:tcW w:w="9576" w:type="dxa"/>
          </w:tcPr>
          <w:p w:rsidR="003C1317" w:rsidRPr="00F34B45" w:rsidRDefault="003C1317" w:rsidP="0049739F">
            <w:pPr>
              <w:tabs>
                <w:tab w:val="left" w:pos="312"/>
                <w:tab w:val="left" w:pos="702"/>
                <w:tab w:val="left" w:pos="1560"/>
                <w:tab w:val="right" w:pos="5382"/>
                <w:tab w:val="right" w:pos="8346"/>
              </w:tabs>
            </w:pPr>
            <w:r w:rsidRPr="00F34B45">
              <w:tab/>
              <w:t>Personal and Dependency Exemptions</w:t>
            </w:r>
            <w:r w:rsidRPr="00F34B45">
              <w:tab/>
            </w:r>
            <w:r w:rsidRPr="00F34B45">
              <w:rPr>
                <w:rStyle w:val="underline"/>
                <w:rFonts w:cs="Arial"/>
              </w:rPr>
              <w:t xml:space="preserve">                        </w:t>
            </w:r>
            <w:r w:rsidRPr="00F34B45">
              <w:tab/>
            </w:r>
            <w:r w:rsidRPr="00F34B45">
              <w:rPr>
                <w:rStyle w:val="underline"/>
                <w:rFonts w:cs="Arial"/>
              </w:rPr>
              <w:t xml:space="preserve">                        </w:t>
            </w:r>
          </w:p>
        </w:tc>
      </w:tr>
      <w:tr w:rsidR="003C1317" w:rsidRPr="00F34B45" w:rsidTr="0049739F">
        <w:tc>
          <w:tcPr>
            <w:tcW w:w="9576" w:type="dxa"/>
          </w:tcPr>
          <w:p w:rsidR="003C1317" w:rsidRPr="00F34B45" w:rsidRDefault="003C1317" w:rsidP="0049739F">
            <w:pPr>
              <w:tabs>
                <w:tab w:val="left" w:pos="312"/>
                <w:tab w:val="left" w:pos="702"/>
                <w:tab w:val="left" w:pos="1560"/>
                <w:tab w:val="right" w:pos="5382"/>
                <w:tab w:val="right" w:pos="8346"/>
              </w:tabs>
            </w:pPr>
            <w:r w:rsidRPr="00F34B45">
              <w:tab/>
              <w:t>Total Cash Disbursements &amp; Expenses</w:t>
            </w:r>
            <w:r w:rsidRPr="00F34B45">
              <w:tab/>
            </w:r>
            <w:r w:rsidRPr="0049739F">
              <w:rPr>
                <w:rStyle w:val="doubleunderline"/>
                <w:rFonts w:cs="Arial"/>
                <w:u w:val="double"/>
              </w:rPr>
              <w:t xml:space="preserve">                        </w:t>
            </w:r>
            <w:r w:rsidRPr="00F34B45">
              <w:tab/>
            </w:r>
            <w:r w:rsidRPr="0049739F">
              <w:rPr>
                <w:rStyle w:val="doubleunderline"/>
                <w:rFonts w:cs="Arial"/>
                <w:u w:val="double"/>
              </w:rPr>
              <w:t>                       </w:t>
            </w:r>
            <w:r w:rsidRPr="00F34B45">
              <w:tab/>
            </w:r>
          </w:p>
        </w:tc>
      </w:tr>
      <w:tr w:rsidR="003C1317" w:rsidRPr="0049739F" w:rsidTr="0049739F">
        <w:tc>
          <w:tcPr>
            <w:tcW w:w="9576" w:type="dxa"/>
          </w:tcPr>
          <w:p w:rsidR="003C1317" w:rsidRPr="0049739F" w:rsidRDefault="003C1317" w:rsidP="0049739F">
            <w:pPr>
              <w:tabs>
                <w:tab w:val="left" w:pos="312"/>
                <w:tab w:val="left" w:pos="702"/>
                <w:tab w:val="left" w:pos="1560"/>
                <w:tab w:val="right" w:pos="5382"/>
                <w:tab w:val="right" w:pos="8346"/>
              </w:tabs>
              <w:rPr>
                <w:rFonts w:eastAsia="Arial Unicode MS"/>
              </w:rPr>
            </w:pPr>
            <w:r w:rsidRPr="00F34B45">
              <w:t> </w:t>
            </w:r>
            <w:r w:rsidRPr="0049739F">
              <w:rPr>
                <w:rFonts w:eastAsia="Arial Unicode MS"/>
              </w:rPr>
              <w:tab/>
            </w:r>
            <w:r w:rsidRPr="00F34B45">
              <w:t> </w:t>
            </w:r>
            <w:r w:rsidRPr="0049739F">
              <w:rPr>
                <w:rFonts w:eastAsia="Arial Unicode MS"/>
              </w:rPr>
              <w:tab/>
            </w:r>
            <w:r w:rsidRPr="00F34B45">
              <w:t> </w:t>
            </w:r>
          </w:p>
        </w:tc>
      </w:tr>
      <w:tr w:rsidR="003C1317" w:rsidRPr="0049739F" w:rsidTr="0049739F">
        <w:tc>
          <w:tcPr>
            <w:tcW w:w="9576" w:type="dxa"/>
          </w:tcPr>
          <w:p w:rsidR="003C1317" w:rsidRPr="0049739F" w:rsidRDefault="003C1317" w:rsidP="0049739F">
            <w:pPr>
              <w:tabs>
                <w:tab w:val="left" w:pos="312"/>
                <w:tab w:val="left" w:pos="702"/>
                <w:tab w:val="left" w:pos="1560"/>
                <w:tab w:val="right" w:pos="5382"/>
                <w:tab w:val="right" w:pos="8346"/>
              </w:tabs>
              <w:rPr>
                <w:b/>
              </w:rPr>
            </w:pPr>
            <w:r w:rsidRPr="0049739F">
              <w:rPr>
                <w:b/>
              </w:rPr>
              <w:t>NET CASH INFLOW (OUTFLOW) &amp;</w:t>
            </w:r>
          </w:p>
        </w:tc>
      </w:tr>
      <w:tr w:rsidR="003C1317" w:rsidRPr="0049739F" w:rsidTr="0049739F">
        <w:tc>
          <w:tcPr>
            <w:tcW w:w="9576" w:type="dxa"/>
            <w:tcBorders>
              <w:bottom w:val="single" w:sz="4" w:space="0" w:color="auto"/>
            </w:tcBorders>
          </w:tcPr>
          <w:p w:rsidR="003C1317" w:rsidRPr="0049739F" w:rsidRDefault="003C1317" w:rsidP="0049739F">
            <w:pPr>
              <w:tabs>
                <w:tab w:val="left" w:pos="312"/>
                <w:tab w:val="left" w:pos="702"/>
                <w:tab w:val="left" w:pos="1560"/>
                <w:tab w:val="right" w:pos="5382"/>
                <w:tab w:val="right" w:pos="8346"/>
              </w:tabs>
              <w:rPr>
                <w:b/>
              </w:rPr>
            </w:pPr>
            <w:r w:rsidRPr="0049739F">
              <w:rPr>
                <w:b/>
              </w:rPr>
              <w:tab/>
            </w:r>
            <w:r w:rsidRPr="0049739F">
              <w:rPr>
                <w:b/>
              </w:rPr>
              <w:tab/>
              <w:t>TAXABLE INCOME</w:t>
            </w:r>
            <w:r w:rsidRPr="0049739F">
              <w:rPr>
                <w:b/>
              </w:rPr>
              <w:tab/>
            </w:r>
            <w:r w:rsidRPr="0049739F">
              <w:rPr>
                <w:rStyle w:val="doubleunderline"/>
                <w:rFonts w:cs="Arial"/>
                <w:b/>
                <w:u w:val="double"/>
              </w:rPr>
              <w:t xml:space="preserve">                        </w:t>
            </w:r>
            <w:r w:rsidRPr="0049739F">
              <w:rPr>
                <w:b/>
              </w:rPr>
              <w:tab/>
            </w:r>
            <w:r w:rsidRPr="0049739F">
              <w:rPr>
                <w:rStyle w:val="doubleunderline"/>
                <w:rFonts w:cs="Arial"/>
                <w:b/>
                <w:u w:val="double"/>
              </w:rPr>
              <w:t>                       </w:t>
            </w:r>
            <w:r w:rsidRPr="0049739F">
              <w:rPr>
                <w:rStyle w:val="doubleunderline"/>
                <w:rFonts w:cs="Arial"/>
                <w:b/>
              </w:rPr>
              <w:t xml:space="preserve"> </w:t>
            </w:r>
          </w:p>
        </w:tc>
      </w:tr>
    </w:tbl>
    <w:p w:rsidR="002F4879" w:rsidRDefault="002F4879" w:rsidP="002F4879">
      <w:pPr>
        <w:pStyle w:val="HC"/>
      </w:pPr>
      <w:r>
        <w:lastRenderedPageBreak/>
        <w:t>WHERE CAN I FIND OUT MORE ABOUT IT?</w:t>
      </w:r>
    </w:p>
    <w:p w:rsidR="002F4879" w:rsidRPr="00101676" w:rsidRDefault="002F4879" w:rsidP="002F4879">
      <w:pPr>
        <w:pStyle w:val="PH"/>
        <w:rPr>
          <w:i/>
        </w:rPr>
      </w:pPr>
      <w:r w:rsidRPr="00101676">
        <w:rPr>
          <w:iCs/>
        </w:rPr>
        <w:t>1.</w:t>
      </w:r>
      <w:r>
        <w:rPr>
          <w:i/>
          <w:iCs/>
        </w:rPr>
        <w:tab/>
      </w:r>
      <w:r w:rsidRPr="00101676">
        <w:rPr>
          <w:i/>
          <w:iCs/>
        </w:rPr>
        <w:t xml:space="preserve">Personal </w:t>
      </w:r>
      <w:r w:rsidRPr="00101676">
        <w:rPr>
          <w:i/>
        </w:rPr>
        <w:t>Financial</w:t>
      </w:r>
      <w:r w:rsidRPr="00101676">
        <w:rPr>
          <w:i/>
          <w:iCs/>
        </w:rPr>
        <w:t xml:space="preserve"> Statements</w:t>
      </w:r>
      <w:r w:rsidRPr="00101676">
        <w:rPr>
          <w:i/>
        </w:rPr>
        <w:t xml:space="preserve"> (</w:t>
      </w:r>
      <w:smartTag w:uri="urn:schemas-microsoft-com:office:smarttags" w:element="place">
        <w:smartTag w:uri="urn:schemas-microsoft-com:office:smarttags" w:element="City">
          <w:r w:rsidRPr="00101676">
            <w:rPr>
              <w:i/>
            </w:rPr>
            <w:t>New York</w:t>
          </w:r>
        </w:smartTag>
        <w:r w:rsidRPr="00101676">
          <w:rPr>
            <w:i/>
          </w:rPr>
          <w:t xml:space="preserve">, </w:t>
        </w:r>
        <w:smartTag w:uri="urn:schemas-microsoft-com:office:smarttags" w:element="State">
          <w:r w:rsidRPr="00101676">
            <w:rPr>
              <w:i/>
            </w:rPr>
            <w:t>NY</w:t>
          </w:r>
        </w:smartTag>
      </w:smartTag>
      <w:r w:rsidRPr="00101676">
        <w:rPr>
          <w:i/>
        </w:rPr>
        <w:t>: American Institute of CPAs, 2006).</w:t>
      </w:r>
    </w:p>
    <w:p w:rsidR="002F4879" w:rsidRPr="00101676" w:rsidRDefault="002F4879" w:rsidP="002F4879">
      <w:pPr>
        <w:pStyle w:val="PH"/>
      </w:pPr>
      <w:r>
        <w:t>2.</w:t>
      </w:r>
      <w:r>
        <w:tab/>
      </w:r>
      <w:r w:rsidRPr="00101676">
        <w:rPr>
          <w:i/>
        </w:rPr>
        <w:t>Compiling Personal Financial Statements (</w:t>
      </w:r>
      <w:smartTag w:uri="urn:schemas-microsoft-com:office:smarttags" w:element="City">
        <w:r w:rsidRPr="00101676">
          <w:rPr>
            <w:i/>
          </w:rPr>
          <w:t>New York</w:t>
        </w:r>
      </w:smartTag>
      <w:r w:rsidRPr="00101676">
        <w:rPr>
          <w:i/>
        </w:rPr>
        <w:t xml:space="preserve">, </w:t>
      </w:r>
      <w:smartTag w:uri="urn:schemas-microsoft-com:office:smarttags" w:element="State">
        <w:r w:rsidRPr="00101676">
          <w:rPr>
            <w:i/>
          </w:rPr>
          <w:t>NY</w:t>
        </w:r>
      </w:smartTag>
      <w:r w:rsidRPr="00101676">
        <w:rPr>
          <w:i/>
        </w:rPr>
        <w:t xml:space="preserve">: American </w:t>
      </w:r>
      <w:smartTag w:uri="urn:schemas-microsoft-com:office:smarttags" w:element="place">
        <w:smartTag w:uri="urn:schemas-microsoft-com:office:smarttags" w:element="PlaceType">
          <w:r w:rsidRPr="00101676">
            <w:rPr>
              <w:i/>
            </w:rPr>
            <w:t>Institute</w:t>
          </w:r>
        </w:smartTag>
        <w:r w:rsidRPr="00101676">
          <w:rPr>
            <w:i/>
          </w:rPr>
          <w:t xml:space="preserve"> of </w:t>
        </w:r>
        <w:smartTag w:uri="urn:schemas-microsoft-com:office:smarttags" w:element="PlaceName">
          <w:r w:rsidRPr="00101676">
            <w:rPr>
              <w:i/>
            </w:rPr>
            <w:t>CPAs</w:t>
          </w:r>
        </w:smartTag>
      </w:smartTag>
      <w:r w:rsidRPr="00101676">
        <w:rPr>
          <w:i/>
        </w:rPr>
        <w:t>, CPE Self-Study, 2011)</w:t>
      </w:r>
    </w:p>
    <w:p w:rsidR="002F4879" w:rsidRPr="00101676" w:rsidRDefault="002F4879" w:rsidP="002F4879">
      <w:pPr>
        <w:pStyle w:val="PH"/>
        <w:rPr>
          <w:i/>
        </w:rPr>
      </w:pPr>
      <w:r w:rsidRPr="00101676">
        <w:t>3.</w:t>
      </w:r>
      <w:r w:rsidRPr="00101676">
        <w:tab/>
      </w:r>
      <w:r w:rsidRPr="00101676">
        <w:rPr>
          <w:i/>
        </w:rPr>
        <w:t>Garner., Ernst &amp; Young’s Personal Financial Planning Guide (</w:t>
      </w:r>
      <w:smartTag w:uri="urn:schemas-microsoft-com:office:smarttags" w:element="place">
        <w:smartTag w:uri="urn:schemas-microsoft-com:office:smarttags" w:element="City">
          <w:r w:rsidRPr="00101676">
            <w:rPr>
              <w:i/>
            </w:rPr>
            <w:t>New York</w:t>
          </w:r>
        </w:smartTag>
        <w:r w:rsidRPr="00101676">
          <w:rPr>
            <w:i/>
          </w:rPr>
          <w:t xml:space="preserve">, </w:t>
        </w:r>
        <w:smartTag w:uri="urn:schemas-microsoft-com:office:smarttags" w:element="State">
          <w:r w:rsidRPr="00101676">
            <w:rPr>
              <w:i/>
            </w:rPr>
            <w:t>NY</w:t>
          </w:r>
        </w:smartTag>
      </w:smartTag>
      <w:r w:rsidRPr="00101676">
        <w:rPr>
          <w:i/>
        </w:rPr>
        <w:t>: John Wiley, 2002).</w:t>
      </w:r>
    </w:p>
    <w:p w:rsidR="003C1317" w:rsidRDefault="002F4879" w:rsidP="002F4879">
      <w:r w:rsidRPr="00101676">
        <w:rPr>
          <w:iCs/>
        </w:rPr>
        <w:t>4.</w:t>
      </w:r>
      <w:r w:rsidRPr="00101676">
        <w:rPr>
          <w:i/>
          <w:iCs/>
        </w:rPr>
        <w:tab/>
      </w:r>
      <w:proofErr w:type="spellStart"/>
      <w:r w:rsidRPr="00101676">
        <w:rPr>
          <w:i/>
          <w:iCs/>
        </w:rPr>
        <w:t>NumberCruncher</w:t>
      </w:r>
      <w:proofErr w:type="spellEnd"/>
      <w:r w:rsidRPr="00101676">
        <w:rPr>
          <w:i/>
          <w:iCs/>
        </w:rPr>
        <w:t xml:space="preserve"> (</w:t>
      </w:r>
      <w:smartTag w:uri="urn:schemas-microsoft-com:office:smarttags" w:element="place">
        <w:smartTag w:uri="urn:schemas-microsoft-com:office:smarttags" w:element="City">
          <w:r w:rsidRPr="00101676">
            <w:rPr>
              <w:i/>
              <w:iCs/>
            </w:rPr>
            <w:t xml:space="preserve">Bryn </w:t>
          </w:r>
          <w:proofErr w:type="spellStart"/>
          <w:r w:rsidRPr="00101676">
            <w:rPr>
              <w:i/>
              <w:iCs/>
            </w:rPr>
            <w:t>Mawr</w:t>
          </w:r>
        </w:smartTag>
        <w:proofErr w:type="spellEnd"/>
        <w:r w:rsidRPr="00101676">
          <w:rPr>
            <w:i/>
            <w:iCs/>
          </w:rPr>
          <w:t xml:space="preserve">, </w:t>
        </w:r>
        <w:smartTag w:uri="urn:schemas-microsoft-com:office:smarttags" w:element="State">
          <w:r w:rsidRPr="00101676">
            <w:rPr>
              <w:i/>
              <w:iCs/>
            </w:rPr>
            <w:t>PA</w:t>
          </w:r>
        </w:smartTag>
      </w:smartTag>
      <w:r w:rsidRPr="00101676">
        <w:rPr>
          <w:i/>
          <w:iCs/>
        </w:rPr>
        <w:t xml:space="preserve">: </w:t>
      </w:r>
      <w:proofErr w:type="spellStart"/>
      <w:r w:rsidRPr="00101676">
        <w:rPr>
          <w:i/>
          <w:iCs/>
        </w:rPr>
        <w:t>Leimberg</w:t>
      </w:r>
      <w:proofErr w:type="spellEnd"/>
      <w:r w:rsidRPr="00101676">
        <w:rPr>
          <w:i/>
          <w:iCs/>
        </w:rPr>
        <w:t xml:space="preserve"> &amp; LeClair, Inc.). Software planning tool, updated annually.</w:t>
      </w:r>
    </w:p>
    <w:sectPr w:rsidR="003C1317" w:rsidSect="00B50EB5">
      <w:headerReference w:type="even" r:id="rId8"/>
      <w:footerReference w:type="even"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6B" w:rsidRDefault="001A0D6B">
      <w:r>
        <w:separator/>
      </w:r>
    </w:p>
  </w:endnote>
  <w:endnote w:type="continuationSeparator" w:id="0">
    <w:p w:rsidR="001A0D6B" w:rsidRDefault="001A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17" w:rsidRDefault="003C1317">
    <w:pPr>
      <w:rPr>
        <w:rFonts w:ascii="Century Schoolbook" w:hAnsi="Century Schoolbook"/>
        <w:sz w:val="22"/>
      </w:rPr>
    </w:pPr>
    <w:r>
      <w:rPr>
        <w:rFonts w:ascii="Century Schoolbook" w:hAnsi="Century Schoolbook"/>
        <w:sz w:val="22"/>
      </w:rPr>
      <w:t xml:space="preserve">BC </w:t>
    </w:r>
    <w:r>
      <w:rPr>
        <w:rFonts w:ascii="Century Schoolbook" w:hAnsi="Century Schoolbook"/>
        <w:sz w:val="22"/>
      </w:rPr>
      <w:fldChar w:fldCharType="begin"/>
    </w:r>
    <w:r>
      <w:rPr>
        <w:rFonts w:ascii="Century Schoolbook" w:hAnsi="Century Schoolbook"/>
        <w:sz w:val="22"/>
      </w:rPr>
      <w:instrText xml:space="preserve"> PAGE </w:instrText>
    </w:r>
    <w:r>
      <w:rPr>
        <w:rFonts w:ascii="Century Schoolbook" w:hAnsi="Century Schoolbook"/>
        <w:sz w:val="22"/>
      </w:rPr>
      <w:fldChar w:fldCharType="separate"/>
    </w:r>
    <w:r>
      <w:rPr>
        <w:rFonts w:ascii="Century Schoolbook" w:hAnsi="Century Schoolbook"/>
        <w:sz w:val="22"/>
      </w:rPr>
      <w:t>8</w:t>
    </w:r>
    <w:r>
      <w:rPr>
        <w:rFonts w:ascii="Century Schoolbook" w:hAnsi="Century Schoolbook"/>
        <w:sz w:val="22"/>
      </w:rPr>
      <w:fldChar w:fldCharType="end"/>
    </w:r>
  </w:p>
  <w:p w:rsidR="003C1317" w:rsidRDefault="003C13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17" w:rsidRDefault="003C1317">
    <w:pPr>
      <w:pStyle w:val="Footer"/>
      <w:jc w:val="center"/>
    </w:pPr>
  </w:p>
  <w:p w:rsidR="003C1317" w:rsidRDefault="003C1317">
    <w:pPr>
      <w:jc w:val="right"/>
      <w:rPr>
        <w:rFonts w:ascii="Century Schoolbook" w:hAnsi="Century Schoolbook"/>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6B" w:rsidRDefault="001A0D6B">
      <w:r>
        <w:separator/>
      </w:r>
    </w:p>
  </w:footnote>
  <w:footnote w:type="continuationSeparator" w:id="0">
    <w:p w:rsidR="001A0D6B" w:rsidRDefault="001A0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17" w:rsidRDefault="00886D50">
    <w:pPr>
      <w:jc w:val="right"/>
    </w:pPr>
    <w:r>
      <w:rPr>
        <w:noProof/>
      </w:rPr>
      <mc:AlternateContent>
        <mc:Choice Requires="wps">
          <w:drawing>
            <wp:anchor distT="0" distB="0" distL="114300" distR="114300" simplePos="0" relativeHeight="251660288" behindDoc="0" locked="0" layoutInCell="0" allowOverlap="1" wp14:anchorId="2D9B2128" wp14:editId="3353C0B1">
              <wp:simplePos x="0" y="0"/>
              <wp:positionH relativeFrom="column">
                <wp:posOffset>635</wp:posOffset>
              </wp:positionH>
              <wp:positionV relativeFrom="paragraph">
                <wp:posOffset>200025</wp:posOffset>
              </wp:positionV>
              <wp:extent cx="5977890" cy="635"/>
              <wp:effectExtent l="0" t="0" r="22860"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75pt" to="470.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" o:allowincell="f">
              <v:stroke startarrowwidth="narrow" startarrowlength="short" endarrowwidth="narrow" endarrowlength="short"/>
            </v:line>
          </w:pict>
        </mc:Fallback>
      </mc:AlternateContent>
    </w:r>
  </w:p>
  <w:p w:rsidR="003C1317" w:rsidRDefault="003C1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147984"/>
    <w:lvl w:ilvl="0">
      <w:numFmt w:val="bullet"/>
      <w:lvlText w:val="*"/>
      <w:lvlJc w:val="left"/>
    </w:lvl>
  </w:abstractNum>
  <w:abstractNum w:abstractNumId="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108A32A1"/>
    <w:multiLevelType w:val="hybridMultilevel"/>
    <w:tmpl w:val="0FDCCBC0"/>
    <w:lvl w:ilvl="0" w:tplc="40403522">
      <w:start w:val="1"/>
      <w:numFmt w:val="decimal"/>
      <w:lvlText w:val="%1."/>
      <w:lvlJc w:val="left"/>
      <w:pPr>
        <w:tabs>
          <w:tab w:val="num" w:pos="720"/>
        </w:tabs>
        <w:ind w:left="720" w:hanging="360"/>
      </w:pPr>
      <w:rPr>
        <w:rFonts w:cs="Times New Roman"/>
      </w:rPr>
    </w:lvl>
    <w:lvl w:ilvl="1" w:tplc="D07E1B74" w:tentative="1">
      <w:start w:val="1"/>
      <w:numFmt w:val="decimal"/>
      <w:lvlText w:val="%2."/>
      <w:lvlJc w:val="left"/>
      <w:pPr>
        <w:tabs>
          <w:tab w:val="num" w:pos="1440"/>
        </w:tabs>
        <w:ind w:left="1440" w:hanging="360"/>
      </w:pPr>
      <w:rPr>
        <w:rFonts w:cs="Times New Roman"/>
      </w:rPr>
    </w:lvl>
    <w:lvl w:ilvl="2" w:tplc="823A94B4" w:tentative="1">
      <w:start w:val="1"/>
      <w:numFmt w:val="decimal"/>
      <w:lvlText w:val="%3."/>
      <w:lvlJc w:val="left"/>
      <w:pPr>
        <w:tabs>
          <w:tab w:val="num" w:pos="2160"/>
        </w:tabs>
        <w:ind w:left="2160" w:hanging="360"/>
      </w:pPr>
      <w:rPr>
        <w:rFonts w:cs="Times New Roman"/>
      </w:rPr>
    </w:lvl>
    <w:lvl w:ilvl="3" w:tplc="60E47B16" w:tentative="1">
      <w:start w:val="1"/>
      <w:numFmt w:val="decimal"/>
      <w:lvlText w:val="%4."/>
      <w:lvlJc w:val="left"/>
      <w:pPr>
        <w:tabs>
          <w:tab w:val="num" w:pos="2880"/>
        </w:tabs>
        <w:ind w:left="2880" w:hanging="360"/>
      </w:pPr>
      <w:rPr>
        <w:rFonts w:cs="Times New Roman"/>
      </w:rPr>
    </w:lvl>
    <w:lvl w:ilvl="4" w:tplc="795E9204" w:tentative="1">
      <w:start w:val="1"/>
      <w:numFmt w:val="decimal"/>
      <w:lvlText w:val="%5."/>
      <w:lvlJc w:val="left"/>
      <w:pPr>
        <w:tabs>
          <w:tab w:val="num" w:pos="3600"/>
        </w:tabs>
        <w:ind w:left="3600" w:hanging="360"/>
      </w:pPr>
      <w:rPr>
        <w:rFonts w:cs="Times New Roman"/>
      </w:rPr>
    </w:lvl>
    <w:lvl w:ilvl="5" w:tplc="2EF6EE0E" w:tentative="1">
      <w:start w:val="1"/>
      <w:numFmt w:val="decimal"/>
      <w:lvlText w:val="%6."/>
      <w:lvlJc w:val="left"/>
      <w:pPr>
        <w:tabs>
          <w:tab w:val="num" w:pos="4320"/>
        </w:tabs>
        <w:ind w:left="4320" w:hanging="360"/>
      </w:pPr>
      <w:rPr>
        <w:rFonts w:cs="Times New Roman"/>
      </w:rPr>
    </w:lvl>
    <w:lvl w:ilvl="6" w:tplc="351C0046" w:tentative="1">
      <w:start w:val="1"/>
      <w:numFmt w:val="decimal"/>
      <w:lvlText w:val="%7."/>
      <w:lvlJc w:val="left"/>
      <w:pPr>
        <w:tabs>
          <w:tab w:val="num" w:pos="5040"/>
        </w:tabs>
        <w:ind w:left="5040" w:hanging="360"/>
      </w:pPr>
      <w:rPr>
        <w:rFonts w:cs="Times New Roman"/>
      </w:rPr>
    </w:lvl>
    <w:lvl w:ilvl="7" w:tplc="B7247D92" w:tentative="1">
      <w:start w:val="1"/>
      <w:numFmt w:val="decimal"/>
      <w:lvlText w:val="%8."/>
      <w:lvlJc w:val="left"/>
      <w:pPr>
        <w:tabs>
          <w:tab w:val="num" w:pos="5760"/>
        </w:tabs>
        <w:ind w:left="5760" w:hanging="360"/>
      </w:pPr>
      <w:rPr>
        <w:rFonts w:cs="Times New Roman"/>
      </w:rPr>
    </w:lvl>
    <w:lvl w:ilvl="8" w:tplc="CD04B178" w:tentative="1">
      <w:start w:val="1"/>
      <w:numFmt w:val="decimal"/>
      <w:lvlText w:val="%9."/>
      <w:lvlJc w:val="left"/>
      <w:pPr>
        <w:tabs>
          <w:tab w:val="num" w:pos="6480"/>
        </w:tabs>
        <w:ind w:left="6480" w:hanging="360"/>
      </w:pPr>
      <w:rPr>
        <w:rFonts w:cs="Times New Roman"/>
      </w:rPr>
    </w:lvl>
  </w:abstractNum>
  <w:abstractNum w:abstractNumId="3">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5B6582"/>
    <w:multiLevelType w:val="hybridMultilevel"/>
    <w:tmpl w:val="EA02E488"/>
    <w:lvl w:ilvl="0" w:tplc="BEA4469E">
      <w:start w:val="1"/>
      <w:numFmt w:val="decimal"/>
      <w:lvlText w:val="%1."/>
      <w:lvlJc w:val="left"/>
      <w:pPr>
        <w:tabs>
          <w:tab w:val="num" w:pos="720"/>
        </w:tabs>
        <w:ind w:left="720" w:hanging="360"/>
      </w:pPr>
      <w:rPr>
        <w:rFonts w:cs="Times New Roman"/>
      </w:rPr>
    </w:lvl>
    <w:lvl w:ilvl="1" w:tplc="6DFE12B6" w:tentative="1">
      <w:start w:val="1"/>
      <w:numFmt w:val="decimal"/>
      <w:lvlText w:val="%2."/>
      <w:lvlJc w:val="left"/>
      <w:pPr>
        <w:tabs>
          <w:tab w:val="num" w:pos="1440"/>
        </w:tabs>
        <w:ind w:left="1440" w:hanging="360"/>
      </w:pPr>
      <w:rPr>
        <w:rFonts w:cs="Times New Roman"/>
      </w:rPr>
    </w:lvl>
    <w:lvl w:ilvl="2" w:tplc="36666AEC" w:tentative="1">
      <w:start w:val="1"/>
      <w:numFmt w:val="decimal"/>
      <w:lvlText w:val="%3."/>
      <w:lvlJc w:val="left"/>
      <w:pPr>
        <w:tabs>
          <w:tab w:val="num" w:pos="2160"/>
        </w:tabs>
        <w:ind w:left="2160" w:hanging="360"/>
      </w:pPr>
      <w:rPr>
        <w:rFonts w:cs="Times New Roman"/>
      </w:rPr>
    </w:lvl>
    <w:lvl w:ilvl="3" w:tplc="77AC65F6" w:tentative="1">
      <w:start w:val="1"/>
      <w:numFmt w:val="decimal"/>
      <w:lvlText w:val="%4."/>
      <w:lvlJc w:val="left"/>
      <w:pPr>
        <w:tabs>
          <w:tab w:val="num" w:pos="2880"/>
        </w:tabs>
        <w:ind w:left="2880" w:hanging="360"/>
      </w:pPr>
      <w:rPr>
        <w:rFonts w:cs="Times New Roman"/>
      </w:rPr>
    </w:lvl>
    <w:lvl w:ilvl="4" w:tplc="289AED0E" w:tentative="1">
      <w:start w:val="1"/>
      <w:numFmt w:val="decimal"/>
      <w:lvlText w:val="%5."/>
      <w:lvlJc w:val="left"/>
      <w:pPr>
        <w:tabs>
          <w:tab w:val="num" w:pos="3600"/>
        </w:tabs>
        <w:ind w:left="3600" w:hanging="360"/>
      </w:pPr>
      <w:rPr>
        <w:rFonts w:cs="Times New Roman"/>
      </w:rPr>
    </w:lvl>
    <w:lvl w:ilvl="5" w:tplc="B89A84DC" w:tentative="1">
      <w:start w:val="1"/>
      <w:numFmt w:val="decimal"/>
      <w:lvlText w:val="%6."/>
      <w:lvlJc w:val="left"/>
      <w:pPr>
        <w:tabs>
          <w:tab w:val="num" w:pos="4320"/>
        </w:tabs>
        <w:ind w:left="4320" w:hanging="360"/>
      </w:pPr>
      <w:rPr>
        <w:rFonts w:cs="Times New Roman"/>
      </w:rPr>
    </w:lvl>
    <w:lvl w:ilvl="6" w:tplc="4FAE5824" w:tentative="1">
      <w:start w:val="1"/>
      <w:numFmt w:val="decimal"/>
      <w:lvlText w:val="%7."/>
      <w:lvlJc w:val="left"/>
      <w:pPr>
        <w:tabs>
          <w:tab w:val="num" w:pos="5040"/>
        </w:tabs>
        <w:ind w:left="5040" w:hanging="360"/>
      </w:pPr>
      <w:rPr>
        <w:rFonts w:cs="Times New Roman"/>
      </w:rPr>
    </w:lvl>
    <w:lvl w:ilvl="7" w:tplc="B61E3134" w:tentative="1">
      <w:start w:val="1"/>
      <w:numFmt w:val="decimal"/>
      <w:lvlText w:val="%8."/>
      <w:lvlJc w:val="left"/>
      <w:pPr>
        <w:tabs>
          <w:tab w:val="num" w:pos="5760"/>
        </w:tabs>
        <w:ind w:left="5760" w:hanging="360"/>
      </w:pPr>
      <w:rPr>
        <w:rFonts w:cs="Times New Roman"/>
      </w:rPr>
    </w:lvl>
    <w:lvl w:ilvl="8" w:tplc="DEAE70A4" w:tentative="1">
      <w:start w:val="1"/>
      <w:numFmt w:val="decimal"/>
      <w:lvlText w:val="%9."/>
      <w:lvlJc w:val="left"/>
      <w:pPr>
        <w:tabs>
          <w:tab w:val="num" w:pos="6480"/>
        </w:tabs>
        <w:ind w:left="6480" w:hanging="360"/>
      </w:pPr>
      <w:rPr>
        <w:rFonts w:cs="Times New Roman"/>
      </w:rPr>
    </w:lvl>
  </w:abstractNum>
  <w:abstractNum w:abstractNumId="5">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B50948"/>
    <w:multiLevelType w:val="hybridMultilevel"/>
    <w:tmpl w:val="7F7E95F0"/>
    <w:lvl w:ilvl="0" w:tplc="9EEC6136">
      <w:start w:val="1"/>
      <w:numFmt w:val="lowerLetter"/>
      <w:lvlText w:val="%1."/>
      <w:lvlJc w:val="left"/>
      <w:pPr>
        <w:tabs>
          <w:tab w:val="num" w:pos="720"/>
        </w:tabs>
        <w:ind w:left="720" w:hanging="360"/>
      </w:pPr>
      <w:rPr>
        <w:rFonts w:cs="Times New Roman"/>
      </w:rPr>
    </w:lvl>
    <w:lvl w:ilvl="1" w:tplc="BDB452EA" w:tentative="1">
      <w:start w:val="1"/>
      <w:numFmt w:val="lowerLetter"/>
      <w:lvlText w:val="%2."/>
      <w:lvlJc w:val="left"/>
      <w:pPr>
        <w:tabs>
          <w:tab w:val="num" w:pos="1440"/>
        </w:tabs>
        <w:ind w:left="1440" w:hanging="360"/>
      </w:pPr>
      <w:rPr>
        <w:rFonts w:cs="Times New Roman"/>
      </w:rPr>
    </w:lvl>
    <w:lvl w:ilvl="2" w:tplc="68723DD4" w:tentative="1">
      <w:start w:val="1"/>
      <w:numFmt w:val="lowerLetter"/>
      <w:lvlText w:val="%3."/>
      <w:lvlJc w:val="left"/>
      <w:pPr>
        <w:tabs>
          <w:tab w:val="num" w:pos="2160"/>
        </w:tabs>
        <w:ind w:left="2160" w:hanging="360"/>
      </w:pPr>
      <w:rPr>
        <w:rFonts w:cs="Times New Roman"/>
      </w:rPr>
    </w:lvl>
    <w:lvl w:ilvl="3" w:tplc="54C8DB38" w:tentative="1">
      <w:start w:val="1"/>
      <w:numFmt w:val="lowerLetter"/>
      <w:lvlText w:val="%4."/>
      <w:lvlJc w:val="left"/>
      <w:pPr>
        <w:tabs>
          <w:tab w:val="num" w:pos="2880"/>
        </w:tabs>
        <w:ind w:left="2880" w:hanging="360"/>
      </w:pPr>
      <w:rPr>
        <w:rFonts w:cs="Times New Roman"/>
      </w:rPr>
    </w:lvl>
    <w:lvl w:ilvl="4" w:tplc="7E0CF11C" w:tentative="1">
      <w:start w:val="1"/>
      <w:numFmt w:val="lowerLetter"/>
      <w:lvlText w:val="%5."/>
      <w:lvlJc w:val="left"/>
      <w:pPr>
        <w:tabs>
          <w:tab w:val="num" w:pos="3600"/>
        </w:tabs>
        <w:ind w:left="3600" w:hanging="360"/>
      </w:pPr>
      <w:rPr>
        <w:rFonts w:cs="Times New Roman"/>
      </w:rPr>
    </w:lvl>
    <w:lvl w:ilvl="5" w:tplc="56B6E5BC" w:tentative="1">
      <w:start w:val="1"/>
      <w:numFmt w:val="lowerLetter"/>
      <w:lvlText w:val="%6."/>
      <w:lvlJc w:val="left"/>
      <w:pPr>
        <w:tabs>
          <w:tab w:val="num" w:pos="4320"/>
        </w:tabs>
        <w:ind w:left="4320" w:hanging="360"/>
      </w:pPr>
      <w:rPr>
        <w:rFonts w:cs="Times New Roman"/>
      </w:rPr>
    </w:lvl>
    <w:lvl w:ilvl="6" w:tplc="EB4C85FC" w:tentative="1">
      <w:start w:val="1"/>
      <w:numFmt w:val="lowerLetter"/>
      <w:lvlText w:val="%7."/>
      <w:lvlJc w:val="left"/>
      <w:pPr>
        <w:tabs>
          <w:tab w:val="num" w:pos="5040"/>
        </w:tabs>
        <w:ind w:left="5040" w:hanging="360"/>
      </w:pPr>
      <w:rPr>
        <w:rFonts w:cs="Times New Roman"/>
      </w:rPr>
    </w:lvl>
    <w:lvl w:ilvl="7" w:tplc="8EB2E4DA" w:tentative="1">
      <w:start w:val="1"/>
      <w:numFmt w:val="lowerLetter"/>
      <w:lvlText w:val="%8."/>
      <w:lvlJc w:val="left"/>
      <w:pPr>
        <w:tabs>
          <w:tab w:val="num" w:pos="5760"/>
        </w:tabs>
        <w:ind w:left="5760" w:hanging="360"/>
      </w:pPr>
      <w:rPr>
        <w:rFonts w:cs="Times New Roman"/>
      </w:rPr>
    </w:lvl>
    <w:lvl w:ilvl="8" w:tplc="3C7A9B1A" w:tentative="1">
      <w:start w:val="1"/>
      <w:numFmt w:val="lowerLetter"/>
      <w:lvlText w:val="%9."/>
      <w:lvlJc w:val="left"/>
      <w:pPr>
        <w:tabs>
          <w:tab w:val="num" w:pos="6480"/>
        </w:tabs>
        <w:ind w:left="6480" w:hanging="360"/>
      </w:pPr>
      <w:rPr>
        <w:rFonts w:cs="Times New Roman"/>
      </w:rPr>
    </w:lvl>
  </w:abstractNum>
  <w:abstractNum w:abstractNumId="9">
    <w:nsid w:val="4D8125FB"/>
    <w:multiLevelType w:val="multilevel"/>
    <w:tmpl w:val="E6B077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E403D71"/>
    <w:multiLevelType w:val="hybridMultilevel"/>
    <w:tmpl w:val="B9464C8E"/>
    <w:lvl w:ilvl="0" w:tplc="3E7A33C6">
      <w:start w:val="1"/>
      <w:numFmt w:val="decimal"/>
      <w:lvlText w:val="%1."/>
      <w:lvlJc w:val="left"/>
      <w:pPr>
        <w:tabs>
          <w:tab w:val="num" w:pos="720"/>
        </w:tabs>
        <w:ind w:left="720" w:hanging="360"/>
      </w:pPr>
      <w:rPr>
        <w:rFonts w:cs="Times New Roman"/>
      </w:rPr>
    </w:lvl>
    <w:lvl w:ilvl="1" w:tplc="7932CEF8" w:tentative="1">
      <w:start w:val="1"/>
      <w:numFmt w:val="decimal"/>
      <w:lvlText w:val="%2."/>
      <w:lvlJc w:val="left"/>
      <w:pPr>
        <w:tabs>
          <w:tab w:val="num" w:pos="1440"/>
        </w:tabs>
        <w:ind w:left="1440" w:hanging="360"/>
      </w:pPr>
      <w:rPr>
        <w:rFonts w:cs="Times New Roman"/>
      </w:rPr>
    </w:lvl>
    <w:lvl w:ilvl="2" w:tplc="C0B0A9F6" w:tentative="1">
      <w:start w:val="1"/>
      <w:numFmt w:val="decimal"/>
      <w:lvlText w:val="%3."/>
      <w:lvlJc w:val="left"/>
      <w:pPr>
        <w:tabs>
          <w:tab w:val="num" w:pos="2160"/>
        </w:tabs>
        <w:ind w:left="2160" w:hanging="360"/>
      </w:pPr>
      <w:rPr>
        <w:rFonts w:cs="Times New Roman"/>
      </w:rPr>
    </w:lvl>
    <w:lvl w:ilvl="3" w:tplc="BC0CBDC4" w:tentative="1">
      <w:start w:val="1"/>
      <w:numFmt w:val="decimal"/>
      <w:lvlText w:val="%4."/>
      <w:lvlJc w:val="left"/>
      <w:pPr>
        <w:tabs>
          <w:tab w:val="num" w:pos="2880"/>
        </w:tabs>
        <w:ind w:left="2880" w:hanging="360"/>
      </w:pPr>
      <w:rPr>
        <w:rFonts w:cs="Times New Roman"/>
      </w:rPr>
    </w:lvl>
    <w:lvl w:ilvl="4" w:tplc="81643D56" w:tentative="1">
      <w:start w:val="1"/>
      <w:numFmt w:val="decimal"/>
      <w:lvlText w:val="%5."/>
      <w:lvlJc w:val="left"/>
      <w:pPr>
        <w:tabs>
          <w:tab w:val="num" w:pos="3600"/>
        </w:tabs>
        <w:ind w:left="3600" w:hanging="360"/>
      </w:pPr>
      <w:rPr>
        <w:rFonts w:cs="Times New Roman"/>
      </w:rPr>
    </w:lvl>
    <w:lvl w:ilvl="5" w:tplc="8246253E" w:tentative="1">
      <w:start w:val="1"/>
      <w:numFmt w:val="decimal"/>
      <w:lvlText w:val="%6."/>
      <w:lvlJc w:val="left"/>
      <w:pPr>
        <w:tabs>
          <w:tab w:val="num" w:pos="4320"/>
        </w:tabs>
        <w:ind w:left="4320" w:hanging="360"/>
      </w:pPr>
      <w:rPr>
        <w:rFonts w:cs="Times New Roman"/>
      </w:rPr>
    </w:lvl>
    <w:lvl w:ilvl="6" w:tplc="24A2C242" w:tentative="1">
      <w:start w:val="1"/>
      <w:numFmt w:val="decimal"/>
      <w:lvlText w:val="%7."/>
      <w:lvlJc w:val="left"/>
      <w:pPr>
        <w:tabs>
          <w:tab w:val="num" w:pos="5040"/>
        </w:tabs>
        <w:ind w:left="5040" w:hanging="360"/>
      </w:pPr>
      <w:rPr>
        <w:rFonts w:cs="Times New Roman"/>
      </w:rPr>
    </w:lvl>
    <w:lvl w:ilvl="7" w:tplc="FC0AB62A" w:tentative="1">
      <w:start w:val="1"/>
      <w:numFmt w:val="decimal"/>
      <w:lvlText w:val="%8."/>
      <w:lvlJc w:val="left"/>
      <w:pPr>
        <w:tabs>
          <w:tab w:val="num" w:pos="5760"/>
        </w:tabs>
        <w:ind w:left="5760" w:hanging="360"/>
      </w:pPr>
      <w:rPr>
        <w:rFonts w:cs="Times New Roman"/>
      </w:rPr>
    </w:lvl>
    <w:lvl w:ilvl="8" w:tplc="DCA673A6" w:tentative="1">
      <w:start w:val="1"/>
      <w:numFmt w:val="decimal"/>
      <w:lvlText w:val="%9."/>
      <w:lvlJc w:val="left"/>
      <w:pPr>
        <w:tabs>
          <w:tab w:val="num" w:pos="6480"/>
        </w:tabs>
        <w:ind w:left="6480" w:hanging="360"/>
      </w:pPr>
      <w:rPr>
        <w:rFonts w:cs="Times New Roman"/>
      </w:rPr>
    </w:lvl>
  </w:abstractNum>
  <w:abstractNum w:abstractNumId="11">
    <w:nsid w:val="521B2CB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750E40"/>
    <w:multiLevelType w:val="hybridMultilevel"/>
    <w:tmpl w:val="D884D8F4"/>
    <w:lvl w:ilvl="0" w:tplc="B992A092">
      <w:start w:val="1"/>
      <w:numFmt w:val="decimal"/>
      <w:lvlText w:val="%1."/>
      <w:lvlJc w:val="left"/>
      <w:pPr>
        <w:tabs>
          <w:tab w:val="num" w:pos="720"/>
        </w:tabs>
        <w:ind w:left="720" w:hanging="360"/>
      </w:pPr>
      <w:rPr>
        <w:rFonts w:cs="Times New Roman"/>
      </w:rPr>
    </w:lvl>
    <w:lvl w:ilvl="1" w:tplc="8CB699EC" w:tentative="1">
      <w:start w:val="1"/>
      <w:numFmt w:val="decimal"/>
      <w:lvlText w:val="%2."/>
      <w:lvlJc w:val="left"/>
      <w:pPr>
        <w:tabs>
          <w:tab w:val="num" w:pos="1440"/>
        </w:tabs>
        <w:ind w:left="1440" w:hanging="360"/>
      </w:pPr>
      <w:rPr>
        <w:rFonts w:cs="Times New Roman"/>
      </w:rPr>
    </w:lvl>
    <w:lvl w:ilvl="2" w:tplc="706A1F74" w:tentative="1">
      <w:start w:val="1"/>
      <w:numFmt w:val="decimal"/>
      <w:lvlText w:val="%3."/>
      <w:lvlJc w:val="left"/>
      <w:pPr>
        <w:tabs>
          <w:tab w:val="num" w:pos="2160"/>
        </w:tabs>
        <w:ind w:left="2160" w:hanging="360"/>
      </w:pPr>
      <w:rPr>
        <w:rFonts w:cs="Times New Roman"/>
      </w:rPr>
    </w:lvl>
    <w:lvl w:ilvl="3" w:tplc="FEEC31C4" w:tentative="1">
      <w:start w:val="1"/>
      <w:numFmt w:val="decimal"/>
      <w:lvlText w:val="%4."/>
      <w:lvlJc w:val="left"/>
      <w:pPr>
        <w:tabs>
          <w:tab w:val="num" w:pos="2880"/>
        </w:tabs>
        <w:ind w:left="2880" w:hanging="360"/>
      </w:pPr>
      <w:rPr>
        <w:rFonts w:cs="Times New Roman"/>
      </w:rPr>
    </w:lvl>
    <w:lvl w:ilvl="4" w:tplc="B9B256AA" w:tentative="1">
      <w:start w:val="1"/>
      <w:numFmt w:val="decimal"/>
      <w:lvlText w:val="%5."/>
      <w:lvlJc w:val="left"/>
      <w:pPr>
        <w:tabs>
          <w:tab w:val="num" w:pos="3600"/>
        </w:tabs>
        <w:ind w:left="3600" w:hanging="360"/>
      </w:pPr>
      <w:rPr>
        <w:rFonts w:cs="Times New Roman"/>
      </w:rPr>
    </w:lvl>
    <w:lvl w:ilvl="5" w:tplc="37D65C92" w:tentative="1">
      <w:start w:val="1"/>
      <w:numFmt w:val="decimal"/>
      <w:lvlText w:val="%6."/>
      <w:lvlJc w:val="left"/>
      <w:pPr>
        <w:tabs>
          <w:tab w:val="num" w:pos="4320"/>
        </w:tabs>
        <w:ind w:left="4320" w:hanging="360"/>
      </w:pPr>
      <w:rPr>
        <w:rFonts w:cs="Times New Roman"/>
      </w:rPr>
    </w:lvl>
    <w:lvl w:ilvl="6" w:tplc="D654E3E6" w:tentative="1">
      <w:start w:val="1"/>
      <w:numFmt w:val="decimal"/>
      <w:lvlText w:val="%7."/>
      <w:lvlJc w:val="left"/>
      <w:pPr>
        <w:tabs>
          <w:tab w:val="num" w:pos="5040"/>
        </w:tabs>
        <w:ind w:left="5040" w:hanging="360"/>
      </w:pPr>
      <w:rPr>
        <w:rFonts w:cs="Times New Roman"/>
      </w:rPr>
    </w:lvl>
    <w:lvl w:ilvl="7" w:tplc="945E7400" w:tentative="1">
      <w:start w:val="1"/>
      <w:numFmt w:val="decimal"/>
      <w:lvlText w:val="%8."/>
      <w:lvlJc w:val="left"/>
      <w:pPr>
        <w:tabs>
          <w:tab w:val="num" w:pos="5760"/>
        </w:tabs>
        <w:ind w:left="5760" w:hanging="360"/>
      </w:pPr>
      <w:rPr>
        <w:rFonts w:cs="Times New Roman"/>
      </w:rPr>
    </w:lvl>
    <w:lvl w:ilvl="8" w:tplc="C298D784" w:tentative="1">
      <w:start w:val="1"/>
      <w:numFmt w:val="decimal"/>
      <w:lvlText w:val="%9."/>
      <w:lvlJc w:val="left"/>
      <w:pPr>
        <w:tabs>
          <w:tab w:val="num" w:pos="6480"/>
        </w:tabs>
        <w:ind w:left="6480" w:hanging="360"/>
      </w:pPr>
      <w:rPr>
        <w:rFonts w:cs="Times New Roman"/>
      </w:rPr>
    </w:lvl>
  </w:abstractNum>
  <w:abstractNum w:abstractNumId="14">
    <w:nsid w:val="541272C1"/>
    <w:multiLevelType w:val="hybridMultilevel"/>
    <w:tmpl w:val="6D362CCA"/>
    <w:lvl w:ilvl="0" w:tplc="8C0C4D90">
      <w:start w:val="1"/>
      <w:numFmt w:val="decimal"/>
      <w:lvlText w:val="%1."/>
      <w:lvlJc w:val="left"/>
      <w:pPr>
        <w:tabs>
          <w:tab w:val="num" w:pos="720"/>
        </w:tabs>
        <w:ind w:left="720" w:hanging="360"/>
      </w:pPr>
      <w:rPr>
        <w:rFonts w:cs="Times New Roman"/>
      </w:rPr>
    </w:lvl>
    <w:lvl w:ilvl="1" w:tplc="F6B8A018">
      <w:start w:val="1"/>
      <w:numFmt w:val="lowerLetter"/>
      <w:lvlText w:val="%2."/>
      <w:lvlJc w:val="left"/>
      <w:pPr>
        <w:tabs>
          <w:tab w:val="num" w:pos="1440"/>
        </w:tabs>
        <w:ind w:left="1440" w:hanging="360"/>
      </w:pPr>
      <w:rPr>
        <w:rFonts w:cs="Times New Roman"/>
      </w:rPr>
    </w:lvl>
    <w:lvl w:ilvl="2" w:tplc="5A52534C" w:tentative="1">
      <w:start w:val="1"/>
      <w:numFmt w:val="decimal"/>
      <w:lvlText w:val="%3."/>
      <w:lvlJc w:val="left"/>
      <w:pPr>
        <w:tabs>
          <w:tab w:val="num" w:pos="2160"/>
        </w:tabs>
        <w:ind w:left="2160" w:hanging="360"/>
      </w:pPr>
      <w:rPr>
        <w:rFonts w:cs="Times New Roman"/>
      </w:rPr>
    </w:lvl>
    <w:lvl w:ilvl="3" w:tplc="06F89222" w:tentative="1">
      <w:start w:val="1"/>
      <w:numFmt w:val="decimal"/>
      <w:lvlText w:val="%4."/>
      <w:lvlJc w:val="left"/>
      <w:pPr>
        <w:tabs>
          <w:tab w:val="num" w:pos="2880"/>
        </w:tabs>
        <w:ind w:left="2880" w:hanging="360"/>
      </w:pPr>
      <w:rPr>
        <w:rFonts w:cs="Times New Roman"/>
      </w:rPr>
    </w:lvl>
    <w:lvl w:ilvl="4" w:tplc="B08C6282" w:tentative="1">
      <w:start w:val="1"/>
      <w:numFmt w:val="decimal"/>
      <w:lvlText w:val="%5."/>
      <w:lvlJc w:val="left"/>
      <w:pPr>
        <w:tabs>
          <w:tab w:val="num" w:pos="3600"/>
        </w:tabs>
        <w:ind w:left="3600" w:hanging="360"/>
      </w:pPr>
      <w:rPr>
        <w:rFonts w:cs="Times New Roman"/>
      </w:rPr>
    </w:lvl>
    <w:lvl w:ilvl="5" w:tplc="9D08E8D8" w:tentative="1">
      <w:start w:val="1"/>
      <w:numFmt w:val="decimal"/>
      <w:lvlText w:val="%6."/>
      <w:lvlJc w:val="left"/>
      <w:pPr>
        <w:tabs>
          <w:tab w:val="num" w:pos="4320"/>
        </w:tabs>
        <w:ind w:left="4320" w:hanging="360"/>
      </w:pPr>
      <w:rPr>
        <w:rFonts w:cs="Times New Roman"/>
      </w:rPr>
    </w:lvl>
    <w:lvl w:ilvl="6" w:tplc="4E26697C" w:tentative="1">
      <w:start w:val="1"/>
      <w:numFmt w:val="decimal"/>
      <w:lvlText w:val="%7."/>
      <w:lvlJc w:val="left"/>
      <w:pPr>
        <w:tabs>
          <w:tab w:val="num" w:pos="5040"/>
        </w:tabs>
        <w:ind w:left="5040" w:hanging="360"/>
      </w:pPr>
      <w:rPr>
        <w:rFonts w:cs="Times New Roman"/>
      </w:rPr>
    </w:lvl>
    <w:lvl w:ilvl="7" w:tplc="3258CB48" w:tentative="1">
      <w:start w:val="1"/>
      <w:numFmt w:val="decimal"/>
      <w:lvlText w:val="%8."/>
      <w:lvlJc w:val="left"/>
      <w:pPr>
        <w:tabs>
          <w:tab w:val="num" w:pos="5760"/>
        </w:tabs>
        <w:ind w:left="5760" w:hanging="360"/>
      </w:pPr>
      <w:rPr>
        <w:rFonts w:cs="Times New Roman"/>
      </w:rPr>
    </w:lvl>
    <w:lvl w:ilvl="8" w:tplc="FC6ED136" w:tentative="1">
      <w:start w:val="1"/>
      <w:numFmt w:val="decimal"/>
      <w:lvlText w:val="%9."/>
      <w:lvlJc w:val="left"/>
      <w:pPr>
        <w:tabs>
          <w:tab w:val="num" w:pos="6480"/>
        </w:tabs>
        <w:ind w:left="6480" w:hanging="360"/>
      </w:pPr>
      <w:rPr>
        <w:rFonts w:cs="Times New Roman"/>
      </w:rPr>
    </w:lvl>
  </w:abstractNum>
  <w:abstractNum w:abstractNumId="15">
    <w:nsid w:val="54A46BE6"/>
    <w:multiLevelType w:val="hybridMultilevel"/>
    <w:tmpl w:val="4CDE36DE"/>
    <w:lvl w:ilvl="0" w:tplc="7160D05A">
      <w:start w:val="1"/>
      <w:numFmt w:val="decimal"/>
      <w:lvlText w:val="%1."/>
      <w:lvlJc w:val="left"/>
      <w:pPr>
        <w:tabs>
          <w:tab w:val="num" w:pos="720"/>
        </w:tabs>
        <w:ind w:left="720" w:hanging="360"/>
      </w:pPr>
      <w:rPr>
        <w:rFonts w:cs="Times New Roman"/>
      </w:rPr>
    </w:lvl>
    <w:lvl w:ilvl="1" w:tplc="96B2BB0C" w:tentative="1">
      <w:start w:val="1"/>
      <w:numFmt w:val="decimal"/>
      <w:lvlText w:val="%2."/>
      <w:lvlJc w:val="left"/>
      <w:pPr>
        <w:tabs>
          <w:tab w:val="num" w:pos="1440"/>
        </w:tabs>
        <w:ind w:left="1440" w:hanging="360"/>
      </w:pPr>
      <w:rPr>
        <w:rFonts w:cs="Times New Roman"/>
      </w:rPr>
    </w:lvl>
    <w:lvl w:ilvl="2" w:tplc="3DA8A2E8" w:tentative="1">
      <w:start w:val="1"/>
      <w:numFmt w:val="decimal"/>
      <w:lvlText w:val="%3."/>
      <w:lvlJc w:val="left"/>
      <w:pPr>
        <w:tabs>
          <w:tab w:val="num" w:pos="2160"/>
        </w:tabs>
        <w:ind w:left="2160" w:hanging="360"/>
      </w:pPr>
      <w:rPr>
        <w:rFonts w:cs="Times New Roman"/>
      </w:rPr>
    </w:lvl>
    <w:lvl w:ilvl="3" w:tplc="284064AE" w:tentative="1">
      <w:start w:val="1"/>
      <w:numFmt w:val="decimal"/>
      <w:lvlText w:val="%4."/>
      <w:lvlJc w:val="left"/>
      <w:pPr>
        <w:tabs>
          <w:tab w:val="num" w:pos="2880"/>
        </w:tabs>
        <w:ind w:left="2880" w:hanging="360"/>
      </w:pPr>
      <w:rPr>
        <w:rFonts w:cs="Times New Roman"/>
      </w:rPr>
    </w:lvl>
    <w:lvl w:ilvl="4" w:tplc="F0688918" w:tentative="1">
      <w:start w:val="1"/>
      <w:numFmt w:val="decimal"/>
      <w:lvlText w:val="%5."/>
      <w:lvlJc w:val="left"/>
      <w:pPr>
        <w:tabs>
          <w:tab w:val="num" w:pos="3600"/>
        </w:tabs>
        <w:ind w:left="3600" w:hanging="360"/>
      </w:pPr>
      <w:rPr>
        <w:rFonts w:cs="Times New Roman"/>
      </w:rPr>
    </w:lvl>
    <w:lvl w:ilvl="5" w:tplc="D6F283CA" w:tentative="1">
      <w:start w:val="1"/>
      <w:numFmt w:val="decimal"/>
      <w:lvlText w:val="%6."/>
      <w:lvlJc w:val="left"/>
      <w:pPr>
        <w:tabs>
          <w:tab w:val="num" w:pos="4320"/>
        </w:tabs>
        <w:ind w:left="4320" w:hanging="360"/>
      </w:pPr>
      <w:rPr>
        <w:rFonts w:cs="Times New Roman"/>
      </w:rPr>
    </w:lvl>
    <w:lvl w:ilvl="6" w:tplc="5806609A" w:tentative="1">
      <w:start w:val="1"/>
      <w:numFmt w:val="decimal"/>
      <w:lvlText w:val="%7."/>
      <w:lvlJc w:val="left"/>
      <w:pPr>
        <w:tabs>
          <w:tab w:val="num" w:pos="5040"/>
        </w:tabs>
        <w:ind w:left="5040" w:hanging="360"/>
      </w:pPr>
      <w:rPr>
        <w:rFonts w:cs="Times New Roman"/>
      </w:rPr>
    </w:lvl>
    <w:lvl w:ilvl="7" w:tplc="8EAAA3EC" w:tentative="1">
      <w:start w:val="1"/>
      <w:numFmt w:val="decimal"/>
      <w:lvlText w:val="%8."/>
      <w:lvlJc w:val="left"/>
      <w:pPr>
        <w:tabs>
          <w:tab w:val="num" w:pos="5760"/>
        </w:tabs>
        <w:ind w:left="5760" w:hanging="360"/>
      </w:pPr>
      <w:rPr>
        <w:rFonts w:cs="Times New Roman"/>
      </w:rPr>
    </w:lvl>
    <w:lvl w:ilvl="8" w:tplc="FCF022F0" w:tentative="1">
      <w:start w:val="1"/>
      <w:numFmt w:val="decimal"/>
      <w:lvlText w:val="%9."/>
      <w:lvlJc w:val="left"/>
      <w:pPr>
        <w:tabs>
          <w:tab w:val="num" w:pos="6480"/>
        </w:tabs>
        <w:ind w:left="6480" w:hanging="360"/>
      </w:pPr>
      <w:rPr>
        <w:rFonts w:cs="Times New Roman"/>
      </w:rPr>
    </w:lvl>
  </w:abstractNum>
  <w:abstractNum w:abstractNumId="16">
    <w:nsid w:val="5E4D7ACB"/>
    <w:multiLevelType w:val="multilevel"/>
    <w:tmpl w:val="370E7BD4"/>
    <w:lvl w:ilvl="0">
      <w:start w:val="1"/>
      <w:numFmt w:val="bullet"/>
      <w:lvlText w:val=""/>
      <w:lvlJc w:val="left"/>
      <w:pPr>
        <w:tabs>
          <w:tab w:val="num" w:pos="792"/>
        </w:tabs>
        <w:ind w:left="792" w:hanging="432"/>
      </w:pPr>
      <w:rPr>
        <w:rFonts w:ascii="Symbol" w:hAnsi="Symbol"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nsid w:val="67211808"/>
    <w:multiLevelType w:val="hybridMultilevel"/>
    <w:tmpl w:val="22CA0156"/>
    <w:lvl w:ilvl="0" w:tplc="95F4359C">
      <w:start w:val="1"/>
      <w:numFmt w:val="decimal"/>
      <w:lvlText w:val="%1."/>
      <w:lvlJc w:val="left"/>
      <w:pPr>
        <w:tabs>
          <w:tab w:val="num" w:pos="720"/>
        </w:tabs>
        <w:ind w:left="720" w:hanging="360"/>
      </w:pPr>
      <w:rPr>
        <w:rFonts w:cs="Times New Roman"/>
      </w:rPr>
    </w:lvl>
    <w:lvl w:ilvl="1" w:tplc="1018B38E" w:tentative="1">
      <w:start w:val="1"/>
      <w:numFmt w:val="decimal"/>
      <w:lvlText w:val="%2."/>
      <w:lvlJc w:val="left"/>
      <w:pPr>
        <w:tabs>
          <w:tab w:val="num" w:pos="1440"/>
        </w:tabs>
        <w:ind w:left="1440" w:hanging="360"/>
      </w:pPr>
      <w:rPr>
        <w:rFonts w:cs="Times New Roman"/>
      </w:rPr>
    </w:lvl>
    <w:lvl w:ilvl="2" w:tplc="EA08E142" w:tentative="1">
      <w:start w:val="1"/>
      <w:numFmt w:val="decimal"/>
      <w:lvlText w:val="%3."/>
      <w:lvlJc w:val="left"/>
      <w:pPr>
        <w:tabs>
          <w:tab w:val="num" w:pos="2160"/>
        </w:tabs>
        <w:ind w:left="2160" w:hanging="360"/>
      </w:pPr>
      <w:rPr>
        <w:rFonts w:cs="Times New Roman"/>
      </w:rPr>
    </w:lvl>
    <w:lvl w:ilvl="3" w:tplc="2138E678" w:tentative="1">
      <w:start w:val="1"/>
      <w:numFmt w:val="decimal"/>
      <w:lvlText w:val="%4."/>
      <w:lvlJc w:val="left"/>
      <w:pPr>
        <w:tabs>
          <w:tab w:val="num" w:pos="2880"/>
        </w:tabs>
        <w:ind w:left="2880" w:hanging="360"/>
      </w:pPr>
      <w:rPr>
        <w:rFonts w:cs="Times New Roman"/>
      </w:rPr>
    </w:lvl>
    <w:lvl w:ilvl="4" w:tplc="2A52E9E6" w:tentative="1">
      <w:start w:val="1"/>
      <w:numFmt w:val="decimal"/>
      <w:lvlText w:val="%5."/>
      <w:lvlJc w:val="left"/>
      <w:pPr>
        <w:tabs>
          <w:tab w:val="num" w:pos="3600"/>
        </w:tabs>
        <w:ind w:left="3600" w:hanging="360"/>
      </w:pPr>
      <w:rPr>
        <w:rFonts w:cs="Times New Roman"/>
      </w:rPr>
    </w:lvl>
    <w:lvl w:ilvl="5" w:tplc="D55A7B6A" w:tentative="1">
      <w:start w:val="1"/>
      <w:numFmt w:val="decimal"/>
      <w:lvlText w:val="%6."/>
      <w:lvlJc w:val="left"/>
      <w:pPr>
        <w:tabs>
          <w:tab w:val="num" w:pos="4320"/>
        </w:tabs>
        <w:ind w:left="4320" w:hanging="360"/>
      </w:pPr>
      <w:rPr>
        <w:rFonts w:cs="Times New Roman"/>
      </w:rPr>
    </w:lvl>
    <w:lvl w:ilvl="6" w:tplc="261C6528" w:tentative="1">
      <w:start w:val="1"/>
      <w:numFmt w:val="decimal"/>
      <w:lvlText w:val="%7."/>
      <w:lvlJc w:val="left"/>
      <w:pPr>
        <w:tabs>
          <w:tab w:val="num" w:pos="5040"/>
        </w:tabs>
        <w:ind w:left="5040" w:hanging="360"/>
      </w:pPr>
      <w:rPr>
        <w:rFonts w:cs="Times New Roman"/>
      </w:rPr>
    </w:lvl>
    <w:lvl w:ilvl="7" w:tplc="0F5A5D86" w:tentative="1">
      <w:start w:val="1"/>
      <w:numFmt w:val="decimal"/>
      <w:lvlText w:val="%8."/>
      <w:lvlJc w:val="left"/>
      <w:pPr>
        <w:tabs>
          <w:tab w:val="num" w:pos="5760"/>
        </w:tabs>
        <w:ind w:left="5760" w:hanging="360"/>
      </w:pPr>
      <w:rPr>
        <w:rFonts w:cs="Times New Roman"/>
      </w:rPr>
    </w:lvl>
    <w:lvl w:ilvl="8" w:tplc="5A4C9892" w:tentative="1">
      <w:start w:val="1"/>
      <w:numFmt w:val="decimal"/>
      <w:lvlText w:val="%9."/>
      <w:lvlJc w:val="left"/>
      <w:pPr>
        <w:tabs>
          <w:tab w:val="num" w:pos="6480"/>
        </w:tabs>
        <w:ind w:left="6480" w:hanging="360"/>
      </w:pPr>
      <w:rPr>
        <w:rFonts w:cs="Times New Roman"/>
      </w:rPr>
    </w:lvl>
  </w:abstractNum>
  <w:abstractNum w:abstractNumId="19">
    <w:nsid w:val="77555BC4"/>
    <w:multiLevelType w:val="hybridMultilevel"/>
    <w:tmpl w:val="8CC298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nsid w:val="7F29098F"/>
    <w:multiLevelType w:val="hybridMultilevel"/>
    <w:tmpl w:val="D0D061C4"/>
    <w:lvl w:ilvl="0" w:tplc="3AD8D302">
      <w:start w:val="1"/>
      <w:numFmt w:val="decimal"/>
      <w:lvlText w:val="%1."/>
      <w:lvlJc w:val="left"/>
      <w:pPr>
        <w:tabs>
          <w:tab w:val="num" w:pos="720"/>
        </w:tabs>
        <w:ind w:left="720" w:hanging="360"/>
      </w:pPr>
      <w:rPr>
        <w:rFonts w:cs="Times New Roman"/>
      </w:rPr>
    </w:lvl>
    <w:lvl w:ilvl="1" w:tplc="B56EDD64">
      <w:start w:val="1"/>
      <w:numFmt w:val="lowerLetter"/>
      <w:lvlText w:val="%2."/>
      <w:lvlJc w:val="left"/>
      <w:pPr>
        <w:tabs>
          <w:tab w:val="num" w:pos="1440"/>
        </w:tabs>
        <w:ind w:left="1440" w:hanging="360"/>
      </w:pPr>
      <w:rPr>
        <w:rFonts w:cs="Times New Roman"/>
      </w:rPr>
    </w:lvl>
    <w:lvl w:ilvl="2" w:tplc="C148865E" w:tentative="1">
      <w:start w:val="1"/>
      <w:numFmt w:val="decimal"/>
      <w:lvlText w:val="%3."/>
      <w:lvlJc w:val="left"/>
      <w:pPr>
        <w:tabs>
          <w:tab w:val="num" w:pos="2160"/>
        </w:tabs>
        <w:ind w:left="2160" w:hanging="360"/>
      </w:pPr>
      <w:rPr>
        <w:rFonts w:cs="Times New Roman"/>
      </w:rPr>
    </w:lvl>
    <w:lvl w:ilvl="3" w:tplc="63B2FC44" w:tentative="1">
      <w:start w:val="1"/>
      <w:numFmt w:val="decimal"/>
      <w:lvlText w:val="%4."/>
      <w:lvlJc w:val="left"/>
      <w:pPr>
        <w:tabs>
          <w:tab w:val="num" w:pos="2880"/>
        </w:tabs>
        <w:ind w:left="2880" w:hanging="360"/>
      </w:pPr>
      <w:rPr>
        <w:rFonts w:cs="Times New Roman"/>
      </w:rPr>
    </w:lvl>
    <w:lvl w:ilvl="4" w:tplc="62442F9C" w:tentative="1">
      <w:start w:val="1"/>
      <w:numFmt w:val="decimal"/>
      <w:lvlText w:val="%5."/>
      <w:lvlJc w:val="left"/>
      <w:pPr>
        <w:tabs>
          <w:tab w:val="num" w:pos="3600"/>
        </w:tabs>
        <w:ind w:left="3600" w:hanging="360"/>
      </w:pPr>
      <w:rPr>
        <w:rFonts w:cs="Times New Roman"/>
      </w:rPr>
    </w:lvl>
    <w:lvl w:ilvl="5" w:tplc="EF9A9818" w:tentative="1">
      <w:start w:val="1"/>
      <w:numFmt w:val="decimal"/>
      <w:lvlText w:val="%6."/>
      <w:lvlJc w:val="left"/>
      <w:pPr>
        <w:tabs>
          <w:tab w:val="num" w:pos="4320"/>
        </w:tabs>
        <w:ind w:left="4320" w:hanging="360"/>
      </w:pPr>
      <w:rPr>
        <w:rFonts w:cs="Times New Roman"/>
      </w:rPr>
    </w:lvl>
    <w:lvl w:ilvl="6" w:tplc="7BB442CC" w:tentative="1">
      <w:start w:val="1"/>
      <w:numFmt w:val="decimal"/>
      <w:lvlText w:val="%7."/>
      <w:lvlJc w:val="left"/>
      <w:pPr>
        <w:tabs>
          <w:tab w:val="num" w:pos="5040"/>
        </w:tabs>
        <w:ind w:left="5040" w:hanging="360"/>
      </w:pPr>
      <w:rPr>
        <w:rFonts w:cs="Times New Roman"/>
      </w:rPr>
    </w:lvl>
    <w:lvl w:ilvl="7" w:tplc="0E3201DC" w:tentative="1">
      <w:start w:val="1"/>
      <w:numFmt w:val="decimal"/>
      <w:lvlText w:val="%8."/>
      <w:lvlJc w:val="left"/>
      <w:pPr>
        <w:tabs>
          <w:tab w:val="num" w:pos="5760"/>
        </w:tabs>
        <w:ind w:left="5760" w:hanging="360"/>
      </w:pPr>
      <w:rPr>
        <w:rFonts w:cs="Times New Roman"/>
      </w:rPr>
    </w:lvl>
    <w:lvl w:ilvl="8" w:tplc="A4783772" w:tentative="1">
      <w:start w:val="1"/>
      <w:numFmt w:val="decimal"/>
      <w:lvlText w:val="%9."/>
      <w:lvlJc w:val="left"/>
      <w:pPr>
        <w:tabs>
          <w:tab w:val="num" w:pos="6480"/>
        </w:tabs>
        <w:ind w:left="6480" w:hanging="360"/>
      </w:pPr>
      <w:rPr>
        <w:rFonts w:cs="Times New Roman"/>
      </w:rPr>
    </w:lvl>
  </w:abstractNum>
  <w:num w:numId="1">
    <w:abstractNumId w:val="17"/>
  </w:num>
  <w:num w:numId="2">
    <w:abstractNumId w:val="1"/>
  </w:num>
  <w:num w:numId="3">
    <w:abstractNumId w:val="6"/>
  </w:num>
  <w:num w:numId="4">
    <w:abstractNumId w:val="20"/>
  </w:num>
  <w:num w:numId="5">
    <w:abstractNumId w:val="5"/>
  </w:num>
  <w:num w:numId="6">
    <w:abstractNumId w:val="11"/>
  </w:num>
  <w:num w:numId="7">
    <w:abstractNumId w:val="21"/>
  </w:num>
  <w:num w:numId="8">
    <w:abstractNumId w:val="4"/>
  </w:num>
  <w:num w:numId="9">
    <w:abstractNumId w:val="18"/>
  </w:num>
  <w:num w:numId="10">
    <w:abstractNumId w:val="15"/>
  </w:num>
  <w:num w:numId="11">
    <w:abstractNumId w:val="14"/>
  </w:num>
  <w:num w:numId="12">
    <w:abstractNumId w:val="13"/>
  </w:num>
  <w:num w:numId="13">
    <w:abstractNumId w:val="8"/>
  </w:num>
  <w:num w:numId="14">
    <w:abstractNumId w:val="10"/>
  </w:num>
  <w:num w:numId="15">
    <w:abstractNumId w:val="2"/>
  </w:num>
  <w:num w:numId="16">
    <w:abstractNumId w:val="19"/>
  </w:num>
  <w:num w:numId="17">
    <w:abstractNumId w:val="0"/>
  </w:num>
  <w:num w:numId="18">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19">
    <w:abstractNumId w:val="3"/>
  </w:num>
  <w:num w:numId="20">
    <w:abstractNumId w:val="9"/>
  </w:num>
  <w:num w:numId="21">
    <w:abstractNumId w:val="16"/>
  </w:num>
  <w:num w:numId="22">
    <w:abstractNumId w:val="12"/>
  </w:num>
  <w:num w:numId="23">
    <w:abstractNumId w:val="7"/>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6B"/>
    <w:rsid w:val="0000390F"/>
    <w:rsid w:val="00035A74"/>
    <w:rsid w:val="000910A1"/>
    <w:rsid w:val="00101676"/>
    <w:rsid w:val="00130BF3"/>
    <w:rsid w:val="00174188"/>
    <w:rsid w:val="001A0D6B"/>
    <w:rsid w:val="002C63C4"/>
    <w:rsid w:val="002F4879"/>
    <w:rsid w:val="00311F28"/>
    <w:rsid w:val="003130B7"/>
    <w:rsid w:val="00336090"/>
    <w:rsid w:val="00390736"/>
    <w:rsid w:val="003C1317"/>
    <w:rsid w:val="0049739F"/>
    <w:rsid w:val="004A38E9"/>
    <w:rsid w:val="004A6E14"/>
    <w:rsid w:val="004E0E94"/>
    <w:rsid w:val="005908AF"/>
    <w:rsid w:val="005D5B6C"/>
    <w:rsid w:val="005F6702"/>
    <w:rsid w:val="0060005B"/>
    <w:rsid w:val="00605223"/>
    <w:rsid w:val="0063390F"/>
    <w:rsid w:val="00673F2A"/>
    <w:rsid w:val="006A3014"/>
    <w:rsid w:val="006B0A96"/>
    <w:rsid w:val="0071736B"/>
    <w:rsid w:val="007803C9"/>
    <w:rsid w:val="007B08C9"/>
    <w:rsid w:val="00870F15"/>
    <w:rsid w:val="00886D50"/>
    <w:rsid w:val="008B69A0"/>
    <w:rsid w:val="009B2EA4"/>
    <w:rsid w:val="009F420F"/>
    <w:rsid w:val="00A432D2"/>
    <w:rsid w:val="00A674F5"/>
    <w:rsid w:val="00AB6BF3"/>
    <w:rsid w:val="00AC6064"/>
    <w:rsid w:val="00AD5C38"/>
    <w:rsid w:val="00B50EB5"/>
    <w:rsid w:val="00BA1109"/>
    <w:rsid w:val="00BE7D75"/>
    <w:rsid w:val="00C20CE0"/>
    <w:rsid w:val="00C55706"/>
    <w:rsid w:val="00CB7913"/>
    <w:rsid w:val="00CC44B1"/>
    <w:rsid w:val="00CE2897"/>
    <w:rsid w:val="00DA429D"/>
    <w:rsid w:val="00DC2F73"/>
    <w:rsid w:val="00DD63B8"/>
    <w:rsid w:val="00DE03D3"/>
    <w:rsid w:val="00EA6178"/>
    <w:rsid w:val="00F10EA8"/>
    <w:rsid w:val="00F34B45"/>
    <w:rsid w:val="00F40A81"/>
    <w:rsid w:val="00F851EF"/>
    <w:rsid w:val="00F8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lsdException w:name="heading 3" w:locked="1" w:semiHidden="0" w:uiPriority="0" w:unhideWhenUsed="0"/>
    <w:lsdException w:name="heading 4" w:uiPriority="9" w:qFormat="1"/>
    <w:lsdException w:name="heading 5" w:uiPriority="9" w:qFormat="1"/>
    <w:lsdException w:name="heading 6" w:locked="1" w:semiHidden="0" w:uiPriority="0" w:unhideWhenUsed="0"/>
    <w:lsdException w:name="heading 7"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uiPriority="35"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74F5"/>
    <w:rPr>
      <w:rFonts w:ascii="Palatino LT Std" w:hAnsi="Palatino LT Std"/>
    </w:rPr>
  </w:style>
  <w:style w:type="paragraph" w:styleId="Heading1">
    <w:name w:val="heading 1"/>
    <w:basedOn w:val="Normal"/>
    <w:next w:val="Normal"/>
    <w:link w:val="Heading1Char"/>
    <w:qFormat/>
    <w:rsid w:val="002F4879"/>
    <w:pPr>
      <w:keepNext/>
      <w:overflowPunct w:val="0"/>
      <w:autoSpaceDE w:val="0"/>
      <w:autoSpaceDN w:val="0"/>
      <w:adjustRightInd w:val="0"/>
      <w:textAlignment w:val="baseline"/>
      <w:outlineLvl w:val="0"/>
    </w:pPr>
    <w:rPr>
      <w:rFonts w:ascii="Times New Roman" w:hAnsi="Times New Roman"/>
      <w:b/>
    </w:rPr>
  </w:style>
  <w:style w:type="paragraph" w:styleId="Heading2">
    <w:name w:val="heading 2"/>
    <w:basedOn w:val="Normal"/>
    <w:next w:val="Normal"/>
    <w:link w:val="Heading2Char"/>
    <w:uiPriority w:val="99"/>
    <w:rsid w:val="00A674F5"/>
    <w:pPr>
      <w:keepNext/>
      <w:spacing w:before="240" w:after="60"/>
      <w:outlineLvl w:val="1"/>
    </w:pPr>
    <w:rPr>
      <w:rFonts w:ascii="Arial" w:hAnsi="Arial"/>
      <w:b/>
      <w:i/>
      <w:sz w:val="24"/>
    </w:rPr>
  </w:style>
  <w:style w:type="paragraph" w:styleId="Heading3">
    <w:name w:val="heading 3"/>
    <w:basedOn w:val="Normal"/>
    <w:next w:val="Normal"/>
    <w:link w:val="Heading3Char"/>
    <w:uiPriority w:val="99"/>
    <w:rsid w:val="00A674F5"/>
    <w:pPr>
      <w:keepNext/>
      <w:spacing w:before="240" w:after="60"/>
      <w:outlineLvl w:val="2"/>
    </w:pPr>
    <w:rPr>
      <w:rFonts w:ascii="Arial" w:hAnsi="Arial"/>
      <w:sz w:val="24"/>
    </w:rPr>
  </w:style>
  <w:style w:type="paragraph" w:styleId="Heading4">
    <w:name w:val="heading 4"/>
    <w:basedOn w:val="Normal"/>
    <w:next w:val="Normal"/>
    <w:link w:val="Heading4Char"/>
    <w:uiPriority w:val="9"/>
    <w:semiHidden/>
    <w:unhideWhenUsed/>
    <w:qFormat/>
    <w:rsid w:val="00F34B45"/>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6">
    <w:name w:val="heading 6"/>
    <w:basedOn w:val="Normal"/>
    <w:next w:val="Normal"/>
    <w:link w:val="Heading6Char"/>
    <w:uiPriority w:val="99"/>
    <w:locked/>
    <w:rsid w:val="00A674F5"/>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F4879"/>
    <w:rPr>
      <w: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BalloonText">
    <w:name w:val="Balloon Text"/>
    <w:basedOn w:val="Normal"/>
    <w:link w:val="BalloonTextChar"/>
    <w:uiPriority w:val="99"/>
    <w:semiHidden/>
    <w:rsid w:val="007803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PA">
    <w:name w:val="PA"/>
    <w:next w:val="Normal"/>
    <w:qFormat/>
    <w:rsid w:val="002F4879"/>
    <w:pPr>
      <w:spacing w:after="240"/>
      <w:ind w:firstLine="288"/>
      <w:jc w:val="both"/>
    </w:pPr>
    <w:rPr>
      <w:rFonts w:ascii="Palatino LT Std" w:hAnsi="Palatino LT Std"/>
      <w:sz w:val="22"/>
    </w:rPr>
  </w:style>
  <w:style w:type="paragraph" w:customStyle="1" w:styleId="PJ">
    <w:name w:val="PJ"/>
    <w:uiPriority w:val="99"/>
    <w:rsid w:val="00A674F5"/>
    <w:pPr>
      <w:tabs>
        <w:tab w:val="left" w:pos="1440"/>
      </w:tabs>
      <w:spacing w:after="240"/>
      <w:ind w:left="1440" w:hanging="360"/>
      <w:jc w:val="both"/>
    </w:pPr>
    <w:rPr>
      <w:rFonts w:ascii="Palatino LT Std" w:hAnsi="Palatino LT Std"/>
    </w:rPr>
  </w:style>
  <w:style w:type="paragraph" w:customStyle="1" w:styleId="PD">
    <w:name w:val="PD"/>
    <w:uiPriority w:val="99"/>
    <w:rsid w:val="00A674F5"/>
    <w:pPr>
      <w:spacing w:after="240"/>
      <w:ind w:left="720" w:firstLine="288"/>
      <w:jc w:val="both"/>
    </w:pPr>
    <w:rPr>
      <w:rFonts w:ascii="Palatino LT Std" w:hAnsi="Palatino LT Std"/>
    </w:rPr>
  </w:style>
  <w:style w:type="paragraph" w:customStyle="1" w:styleId="HA">
    <w:name w:val="HA"/>
    <w:qFormat/>
    <w:rsid w:val="002F4879"/>
    <w:pPr>
      <w:spacing w:after="240"/>
      <w:jc w:val="center"/>
    </w:pPr>
    <w:rPr>
      <w:rFonts w:ascii="Avenir LT Std 55 Roman" w:hAnsi="Avenir LT Std 55 Roman"/>
      <w:b/>
      <w:sz w:val="28"/>
    </w:rPr>
  </w:style>
  <w:style w:type="paragraph" w:customStyle="1" w:styleId="PB">
    <w:name w:val="PB"/>
    <w:qFormat/>
    <w:rsid w:val="002F4879"/>
    <w:pPr>
      <w:spacing w:after="240"/>
      <w:jc w:val="both"/>
    </w:pPr>
    <w:rPr>
      <w:rFonts w:ascii="Palatino LT Std" w:hAnsi="Palatino LT Std"/>
      <w:sz w:val="22"/>
    </w:rPr>
  </w:style>
  <w:style w:type="paragraph" w:customStyle="1" w:styleId="PC">
    <w:name w:val="PC"/>
    <w:qFormat/>
    <w:rsid w:val="002F4879"/>
    <w:pPr>
      <w:tabs>
        <w:tab w:val="left" w:pos="720"/>
      </w:tabs>
      <w:spacing w:after="240"/>
      <w:ind w:left="720" w:hanging="360"/>
      <w:jc w:val="both"/>
    </w:pPr>
    <w:rPr>
      <w:rFonts w:ascii="Palatino LT Std" w:hAnsi="Palatino LT Std"/>
      <w:sz w:val="22"/>
    </w:rPr>
  </w:style>
  <w:style w:type="paragraph" w:customStyle="1" w:styleId="HB">
    <w:name w:val="HB"/>
    <w:qFormat/>
    <w:rsid w:val="002F4879"/>
    <w:pPr>
      <w:spacing w:before="120" w:after="240"/>
      <w:jc w:val="center"/>
    </w:pPr>
    <w:rPr>
      <w:rFonts w:ascii="Avenir LT Std 55 Roman" w:hAnsi="Avenir LT Std 55 Roman"/>
      <w:b/>
      <w:sz w:val="36"/>
    </w:rPr>
  </w:style>
  <w:style w:type="paragraph" w:customStyle="1" w:styleId="HC">
    <w:name w:val="HC"/>
    <w:link w:val="HCChar"/>
    <w:qFormat/>
    <w:rsid w:val="002F4879"/>
    <w:pPr>
      <w:spacing w:before="120" w:after="120"/>
      <w:jc w:val="center"/>
    </w:pPr>
    <w:rPr>
      <w:rFonts w:ascii="Avenir LT Std 55 Roman" w:hAnsi="Avenir LT Std 55 Roman"/>
      <w:b/>
      <w:sz w:val="24"/>
    </w:rPr>
  </w:style>
  <w:style w:type="paragraph" w:customStyle="1" w:styleId="PH">
    <w:name w:val="PH"/>
    <w:qFormat/>
    <w:rsid w:val="002F4879"/>
    <w:pPr>
      <w:tabs>
        <w:tab w:val="left" w:pos="360"/>
      </w:tabs>
      <w:spacing w:before="240" w:after="240"/>
      <w:ind w:left="360" w:hanging="360"/>
      <w:jc w:val="both"/>
    </w:pPr>
    <w:rPr>
      <w:rFonts w:ascii="Palatino LT Std" w:hAnsi="Palatino LT Std"/>
      <w:sz w:val="22"/>
    </w:rPr>
  </w:style>
  <w:style w:type="paragraph" w:customStyle="1" w:styleId="HD">
    <w:name w:val="HD"/>
    <w:qFormat/>
    <w:rsid w:val="002F4879"/>
    <w:pPr>
      <w:spacing w:before="120" w:after="120"/>
      <w:jc w:val="center"/>
    </w:pPr>
    <w:rPr>
      <w:rFonts w:ascii="Avenir LT Std 55 Roman" w:hAnsi="Avenir LT Std 55 Roman"/>
      <w:b/>
      <w:sz w:val="22"/>
    </w:rPr>
  </w:style>
  <w:style w:type="paragraph" w:customStyle="1" w:styleId="HE">
    <w:name w:val="HE"/>
    <w:qFormat/>
    <w:rsid w:val="002F4879"/>
    <w:pPr>
      <w:numPr>
        <w:ilvl w:val="12"/>
      </w:numPr>
      <w:overflowPunct w:val="0"/>
      <w:autoSpaceDE w:val="0"/>
      <w:autoSpaceDN w:val="0"/>
      <w:adjustRightInd w:val="0"/>
      <w:spacing w:before="120" w:after="120"/>
      <w:jc w:val="center"/>
    </w:pPr>
    <w:rPr>
      <w:rFonts w:ascii="Arial" w:hAnsi="Arial"/>
    </w:rPr>
  </w:style>
  <w:style w:type="paragraph" w:customStyle="1" w:styleId="PI">
    <w:name w:val="PI"/>
    <w:qFormat/>
    <w:rsid w:val="002F4879"/>
    <w:pPr>
      <w:spacing w:after="240"/>
      <w:ind w:left="360" w:hanging="360"/>
      <w:jc w:val="both"/>
    </w:pPr>
    <w:rPr>
      <w:rFonts w:ascii="Palatino LT Std" w:hAnsi="Palatino LT Std"/>
      <w:sz w:val="22"/>
    </w:rPr>
  </w:style>
  <w:style w:type="paragraph" w:customStyle="1" w:styleId="PE">
    <w:name w:val="PE"/>
    <w:uiPriority w:val="99"/>
    <w:rsid w:val="00A674F5"/>
    <w:pPr>
      <w:spacing w:after="240"/>
      <w:ind w:left="720"/>
      <w:jc w:val="both"/>
    </w:pPr>
    <w:rPr>
      <w:rFonts w:ascii="Palatino LT Std" w:hAnsi="Palatino LT Std"/>
    </w:rPr>
  </w:style>
  <w:style w:type="paragraph" w:customStyle="1" w:styleId="PG">
    <w:name w:val="PG"/>
    <w:uiPriority w:val="99"/>
    <w:rsid w:val="00A674F5"/>
    <w:pPr>
      <w:spacing w:after="240"/>
      <w:ind w:left="360"/>
      <w:jc w:val="both"/>
    </w:pPr>
    <w:rPr>
      <w:rFonts w:ascii="Palatino LT Std" w:hAnsi="Palatino LT Std"/>
    </w:rPr>
  </w:style>
  <w:style w:type="paragraph" w:customStyle="1" w:styleId="HF">
    <w:name w:val="HF"/>
    <w:uiPriority w:val="99"/>
    <w:rsid w:val="00A674F5"/>
    <w:pPr>
      <w:spacing w:before="120" w:after="120"/>
      <w:jc w:val="center"/>
    </w:pPr>
    <w:rPr>
      <w:rFonts w:ascii="Avenir LT Std 55 Roman" w:hAnsi="Avenir LT Std 55 Roman"/>
      <w:b/>
      <w:sz w:val="18"/>
    </w:rPr>
  </w:style>
  <w:style w:type="paragraph" w:customStyle="1" w:styleId="PF">
    <w:name w:val="PF"/>
    <w:qFormat/>
    <w:rsid w:val="002F4879"/>
    <w:pPr>
      <w:tabs>
        <w:tab w:val="left" w:pos="1080"/>
      </w:tabs>
      <w:spacing w:after="240"/>
      <w:ind w:left="1080" w:hanging="360"/>
      <w:jc w:val="both"/>
    </w:pPr>
    <w:rPr>
      <w:rFonts w:ascii="Palatino LT Std" w:hAnsi="Palatino LT Std"/>
      <w:sz w:val="22"/>
    </w:rPr>
  </w:style>
  <w:style w:type="paragraph" w:customStyle="1" w:styleId="PK">
    <w:name w:val="PK"/>
    <w:link w:val="PKChar"/>
    <w:qFormat/>
    <w:rsid w:val="002F4879"/>
    <w:pPr>
      <w:spacing w:after="240"/>
      <w:ind w:left="360" w:firstLine="288"/>
      <w:jc w:val="both"/>
    </w:pPr>
    <w:rPr>
      <w:rFonts w:ascii="Palatino LT Std" w:hAnsi="Palatino LT Std"/>
      <w:sz w:val="22"/>
    </w:rPr>
  </w:style>
  <w:style w:type="paragraph" w:customStyle="1" w:styleId="PQ">
    <w:name w:val="PQ"/>
    <w:qFormat/>
    <w:rsid w:val="002F4879"/>
    <w:pPr>
      <w:tabs>
        <w:tab w:val="left" w:pos="360"/>
      </w:tabs>
      <w:spacing w:after="120"/>
      <w:ind w:left="360" w:hanging="360"/>
      <w:jc w:val="both"/>
    </w:pPr>
    <w:rPr>
      <w:rFonts w:ascii="Palatino LT Std" w:hAnsi="Palatino LT Std"/>
      <w:sz w:val="18"/>
    </w:rPr>
  </w:style>
  <w:style w:type="paragraph" w:customStyle="1" w:styleId="PR">
    <w:name w:val="PR"/>
    <w:uiPriority w:val="99"/>
    <w:rsid w:val="00A674F5"/>
    <w:pPr>
      <w:spacing w:after="240"/>
      <w:ind w:left="360" w:firstLine="288"/>
      <w:jc w:val="both"/>
    </w:pPr>
    <w:rPr>
      <w:rFonts w:ascii="Palatino LT Std" w:hAnsi="Palatino LT Std"/>
      <w:sz w:val="18"/>
    </w:rPr>
  </w:style>
  <w:style w:type="paragraph" w:customStyle="1" w:styleId="EXAMPLE">
    <w:name w:val="EXAMPLE"/>
    <w:qFormat/>
    <w:rsid w:val="002F4879"/>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uiPriority w:val="99"/>
    <w:rsid w:val="00A674F5"/>
    <w:pPr>
      <w:pBdr>
        <w:top w:val="single" w:sz="4" w:space="1" w:color="auto"/>
      </w:pBdr>
      <w:spacing w:before="120" w:after="120"/>
      <w:ind w:left="360" w:right="360" w:firstLine="288"/>
      <w:jc w:val="both"/>
    </w:pPr>
    <w:rPr>
      <w:rFonts w:ascii="Palatino LT Std" w:hAnsi="Palatino LT Std"/>
    </w:rPr>
  </w:style>
  <w:style w:type="paragraph" w:customStyle="1" w:styleId="EXAMPLE2">
    <w:name w:val="EXAMPLE2"/>
    <w:uiPriority w:val="99"/>
    <w:rsid w:val="00A674F5"/>
    <w:pPr>
      <w:spacing w:before="120" w:after="120"/>
      <w:ind w:left="360" w:right="360" w:firstLine="288"/>
      <w:jc w:val="both"/>
    </w:pPr>
    <w:rPr>
      <w:rFonts w:ascii="Palatino LT Std" w:hAnsi="Palatino LT Std"/>
    </w:rPr>
  </w:style>
  <w:style w:type="paragraph" w:customStyle="1" w:styleId="EXAMPLE3">
    <w:name w:val="EXAMPLE3"/>
    <w:uiPriority w:val="99"/>
    <w:rsid w:val="00A674F5"/>
    <w:pPr>
      <w:pBdr>
        <w:bottom w:val="single" w:sz="4" w:space="1" w:color="auto"/>
      </w:pBdr>
      <w:spacing w:before="120" w:after="120"/>
      <w:ind w:left="360" w:right="360" w:firstLine="288"/>
      <w:jc w:val="both"/>
    </w:pPr>
    <w:rPr>
      <w:rFonts w:ascii="Palatino LT Std" w:hAnsi="Palatino LT Std"/>
    </w:rPr>
  </w:style>
  <w:style w:type="paragraph" w:customStyle="1" w:styleId="PS">
    <w:name w:val="PS"/>
    <w:uiPriority w:val="99"/>
    <w:rsid w:val="00A674F5"/>
    <w:pPr>
      <w:pBdr>
        <w:top w:val="single" w:sz="4" w:space="1" w:color="auto"/>
        <w:bottom w:val="single" w:sz="4" w:space="1" w:color="auto"/>
      </w:pBdr>
      <w:spacing w:after="240"/>
      <w:jc w:val="both"/>
    </w:pPr>
    <w:rPr>
      <w:rFonts w:ascii="Palatino LT Std" w:hAnsi="Palatino LT Std"/>
      <w:sz w:val="24"/>
    </w:rPr>
  </w:style>
  <w:style w:type="paragraph" w:customStyle="1" w:styleId="Index">
    <w:name w:val="Index"/>
    <w:uiPriority w:val="99"/>
    <w:rsid w:val="00A674F5"/>
    <w:pPr>
      <w:tabs>
        <w:tab w:val="left" w:pos="288"/>
        <w:tab w:val="left" w:pos="576"/>
        <w:tab w:val="left" w:pos="864"/>
        <w:tab w:val="right" w:leader="dot" w:pos="9547"/>
      </w:tabs>
    </w:pPr>
    <w:rPr>
      <w:rFonts w:ascii="Palatino LT Std" w:hAnsi="Palatino LT Std"/>
    </w:rPr>
  </w:style>
  <w:style w:type="paragraph" w:customStyle="1" w:styleId="SIDEBAR">
    <w:name w:val="SIDEBAR"/>
    <w:uiPriority w:val="99"/>
    <w:rsid w:val="00A674F5"/>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uiPriority w:val="99"/>
    <w:rsid w:val="00B50EB5"/>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uiPriority w:val="99"/>
    <w:rsid w:val="00B50EB5"/>
    <w:pPr>
      <w:ind w:firstLine="288"/>
    </w:pPr>
  </w:style>
  <w:style w:type="paragraph" w:customStyle="1" w:styleId="TOC">
    <w:name w:val="TOC"/>
    <w:uiPriority w:val="99"/>
    <w:rsid w:val="00A674F5"/>
    <w:pPr>
      <w:tabs>
        <w:tab w:val="left" w:pos="1296"/>
        <w:tab w:val="right" w:leader="dot" w:pos="9547"/>
      </w:tabs>
      <w:spacing w:after="120"/>
    </w:pPr>
    <w:rPr>
      <w:rFonts w:ascii="Palatino LT Std" w:hAnsi="Palatino LT Std"/>
    </w:rPr>
  </w:style>
  <w:style w:type="paragraph" w:customStyle="1" w:styleId="PT">
    <w:name w:val="PT"/>
    <w:uiPriority w:val="99"/>
    <w:rsid w:val="00A674F5"/>
    <w:pPr>
      <w:tabs>
        <w:tab w:val="left" w:pos="2160"/>
      </w:tabs>
      <w:spacing w:before="120" w:after="360"/>
      <w:ind w:left="720"/>
    </w:pPr>
    <w:rPr>
      <w:rFonts w:ascii="Palatino LT Std" w:hAnsi="Palatino LT Std"/>
    </w:rPr>
  </w:style>
  <w:style w:type="paragraph" w:styleId="z-TopofForm">
    <w:name w:val="HTML Top of Form"/>
    <w:basedOn w:val="Normal"/>
    <w:next w:val="Normal"/>
    <w:link w:val="z-TopofFormChar"/>
    <w:hidden/>
    <w:uiPriority w:val="99"/>
    <w:rsid w:val="00B50EB5"/>
    <w:pPr>
      <w:pBdr>
        <w:bottom w:val="single" w:sz="6" w:space="1" w:color="auto"/>
      </w:pBdr>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B50EB5"/>
    <w:pPr>
      <w:pBdr>
        <w:top w:val="single" w:sz="6" w:space="1" w:color="auto"/>
      </w:pBdr>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customStyle="1" w:styleId="Style1">
    <w:name w:val="Style1"/>
    <w:uiPriority w:val="99"/>
    <w:rsid w:val="00F34B45"/>
    <w:pPr>
      <w:spacing w:before="360"/>
    </w:pPr>
  </w:style>
  <w:style w:type="character" w:customStyle="1" w:styleId="doubleunderline">
    <w:name w:val="doubleunderline"/>
    <w:uiPriority w:val="99"/>
    <w:rsid w:val="00F34B45"/>
    <w:rPr>
      <w:rFonts w:ascii="Arial" w:hAnsi="Arial"/>
      <w:color w:val="000000"/>
      <w:sz w:val="20"/>
      <w:u w:val="single"/>
    </w:rPr>
  </w:style>
  <w:style w:type="table" w:styleId="TableGrid">
    <w:name w:val="Table Grid"/>
    <w:basedOn w:val="TableNormal"/>
    <w:uiPriority w:val="99"/>
    <w:rsid w:val="00F3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line">
    <w:name w:val="underline"/>
    <w:uiPriority w:val="99"/>
    <w:rsid w:val="00F34B45"/>
    <w:rPr>
      <w:rFonts w:ascii="Arial" w:hAnsi="Arial"/>
      <w:color w:val="000000"/>
      <w:sz w:val="20"/>
      <w:u w:val="single"/>
    </w:rPr>
  </w:style>
  <w:style w:type="paragraph" w:styleId="Header">
    <w:name w:val="header"/>
    <w:basedOn w:val="Normal"/>
    <w:link w:val="HeaderChar"/>
    <w:uiPriority w:val="99"/>
    <w:rsid w:val="0049739F"/>
    <w:pPr>
      <w:tabs>
        <w:tab w:val="center" w:pos="4680"/>
        <w:tab w:val="right" w:pos="9360"/>
      </w:tabs>
    </w:pPr>
  </w:style>
  <w:style w:type="character" w:customStyle="1" w:styleId="HeaderChar">
    <w:name w:val="Header Char"/>
    <w:basedOn w:val="DefaultParagraphFont"/>
    <w:link w:val="Header"/>
    <w:uiPriority w:val="99"/>
    <w:locked/>
    <w:rsid w:val="0049739F"/>
    <w:rPr>
      <w:rFonts w:cs="Times New Roman"/>
    </w:rPr>
  </w:style>
  <w:style w:type="paragraph" w:styleId="Footer">
    <w:name w:val="footer"/>
    <w:basedOn w:val="Normal"/>
    <w:link w:val="FooterChar"/>
    <w:uiPriority w:val="99"/>
    <w:rsid w:val="0049739F"/>
    <w:pPr>
      <w:tabs>
        <w:tab w:val="center" w:pos="4680"/>
        <w:tab w:val="right" w:pos="9360"/>
      </w:tabs>
    </w:pPr>
  </w:style>
  <w:style w:type="character" w:customStyle="1" w:styleId="FooterChar">
    <w:name w:val="Footer Char"/>
    <w:basedOn w:val="DefaultParagraphFont"/>
    <w:link w:val="Footer"/>
    <w:uiPriority w:val="99"/>
    <w:locked/>
    <w:rsid w:val="0049739F"/>
    <w:rPr>
      <w:rFonts w:cs="Times New Roman"/>
    </w:rPr>
  </w:style>
  <w:style w:type="paragraph" w:customStyle="1" w:styleId="Exhibit">
    <w:name w:val="Exhibit"/>
    <w:qFormat/>
    <w:rsid w:val="002F4879"/>
    <w:pPr>
      <w:overflowPunct w:val="0"/>
      <w:autoSpaceDE w:val="0"/>
      <w:autoSpaceDN w:val="0"/>
      <w:adjustRightInd w:val="0"/>
      <w:textAlignment w:val="baseline"/>
    </w:pPr>
    <w:rPr>
      <w:rFonts w:ascii="Palatino LT Std" w:hAnsi="Palatino LT Std"/>
    </w:rPr>
  </w:style>
  <w:style w:type="paragraph" w:customStyle="1" w:styleId="PL">
    <w:name w:val="PL"/>
    <w:uiPriority w:val="99"/>
    <w:rsid w:val="00A674F5"/>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uiPriority w:val="99"/>
    <w:rsid w:val="00A674F5"/>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uiPriority w:val="99"/>
    <w:rsid w:val="00A674F5"/>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uiPriority w:val="99"/>
    <w:rsid w:val="00A674F5"/>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uiPriority w:val="99"/>
    <w:rsid w:val="00A674F5"/>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Figure">
    <w:name w:val="Figure"/>
    <w:uiPriority w:val="99"/>
    <w:rsid w:val="00A674F5"/>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styleId="EndnoteText">
    <w:name w:val="endnote text"/>
    <w:basedOn w:val="Normal"/>
    <w:link w:val="EndnoteTextChar"/>
    <w:uiPriority w:val="99"/>
    <w:semiHidden/>
    <w:rsid w:val="00A674F5"/>
  </w:style>
  <w:style w:type="character" w:customStyle="1" w:styleId="EndnoteTextChar">
    <w:name w:val="Endnote Text Char"/>
    <w:basedOn w:val="DefaultParagraphFont"/>
    <w:link w:val="EndnoteText"/>
    <w:uiPriority w:val="99"/>
    <w:semiHidden/>
    <w:locked/>
    <w:rPr>
      <w:rFonts w:ascii="Palatino LT Std" w:hAnsi="Palatino LT Std" w:cs="Times New Roman"/>
      <w:sz w:val="20"/>
      <w:szCs w:val="20"/>
    </w:rPr>
  </w:style>
  <w:style w:type="character" w:styleId="EndnoteReference">
    <w:name w:val="endnote reference"/>
    <w:basedOn w:val="DefaultParagraphFont"/>
    <w:uiPriority w:val="99"/>
    <w:semiHidden/>
    <w:rsid w:val="00A674F5"/>
    <w:rPr>
      <w:rFonts w:cs="Times New Roman"/>
      <w:vertAlign w:val="superscript"/>
    </w:rPr>
  </w:style>
  <w:style w:type="paragraph" w:styleId="FootnoteText">
    <w:name w:val="footnote text"/>
    <w:basedOn w:val="Normal"/>
    <w:link w:val="FootnoteTextChar"/>
    <w:uiPriority w:val="99"/>
    <w:semiHidden/>
    <w:rsid w:val="00A674F5"/>
    <w:pPr>
      <w:spacing w:after="20"/>
    </w:pPr>
    <w:rPr>
      <w:sz w:val="16"/>
    </w:rPr>
  </w:style>
  <w:style w:type="character" w:customStyle="1" w:styleId="FootnoteTextChar">
    <w:name w:val="Footnote Text Char"/>
    <w:basedOn w:val="DefaultParagraphFont"/>
    <w:link w:val="FootnoteText"/>
    <w:uiPriority w:val="99"/>
    <w:semiHidden/>
    <w:locked/>
    <w:rPr>
      <w:rFonts w:ascii="Palatino LT Std" w:hAnsi="Palatino LT Std" w:cs="Times New Roman"/>
      <w:sz w:val="20"/>
      <w:szCs w:val="20"/>
    </w:rPr>
  </w:style>
  <w:style w:type="character" w:styleId="FootnoteReference">
    <w:name w:val="footnote reference"/>
    <w:basedOn w:val="DefaultParagraphFont"/>
    <w:uiPriority w:val="99"/>
    <w:semiHidden/>
    <w:rsid w:val="00A674F5"/>
    <w:rPr>
      <w:rFonts w:ascii="Times New Roman" w:hAnsi="Times New Roman" w:cs="Times New Roman"/>
      <w:sz w:val="20"/>
      <w:vertAlign w:val="superscript"/>
    </w:rPr>
  </w:style>
  <w:style w:type="paragraph" w:styleId="TOC1">
    <w:name w:val="toc 1"/>
    <w:basedOn w:val="Normal"/>
    <w:next w:val="Normal"/>
    <w:uiPriority w:val="99"/>
    <w:semiHidden/>
    <w:rsid w:val="00A674F5"/>
    <w:pPr>
      <w:tabs>
        <w:tab w:val="right" w:pos="9350"/>
      </w:tabs>
    </w:pPr>
    <w:rPr>
      <w:rFonts w:ascii="Times New Roman Bold" w:hAnsi="Times New Roman Bold"/>
      <w:b/>
      <w:caps/>
      <w:noProof/>
      <w:sz w:val="24"/>
    </w:rPr>
  </w:style>
  <w:style w:type="paragraph" w:styleId="TOC2">
    <w:name w:val="toc 2"/>
    <w:basedOn w:val="Normal"/>
    <w:next w:val="Normal"/>
    <w:uiPriority w:val="99"/>
    <w:semiHidden/>
    <w:rsid w:val="00A674F5"/>
    <w:pPr>
      <w:tabs>
        <w:tab w:val="right" w:pos="9360"/>
      </w:tabs>
      <w:suppressAutoHyphens/>
      <w:ind w:left="965" w:hanging="720"/>
    </w:pPr>
    <w:rPr>
      <w:rFonts w:ascii="Times New Roman Bold" w:hAnsi="Times New Roman Bold"/>
      <w:b/>
      <w:i/>
      <w:caps/>
    </w:rPr>
  </w:style>
  <w:style w:type="paragraph" w:styleId="TOC3">
    <w:name w:val="toc 3"/>
    <w:basedOn w:val="Normal"/>
    <w:next w:val="Normal"/>
    <w:uiPriority w:val="99"/>
    <w:semiHidden/>
    <w:rsid w:val="00A674F5"/>
    <w:pPr>
      <w:tabs>
        <w:tab w:val="right" w:pos="9360"/>
      </w:tabs>
      <w:suppressAutoHyphens/>
      <w:ind w:left="1195" w:hanging="720"/>
    </w:pPr>
    <w:rPr>
      <w:rFonts w:ascii="Times New Roman Bold" w:hAnsi="Times New Roman Bold"/>
      <w:b/>
    </w:rPr>
  </w:style>
  <w:style w:type="paragraph" w:styleId="TOC4">
    <w:name w:val="toc 4"/>
    <w:basedOn w:val="Normal"/>
    <w:next w:val="Normal"/>
    <w:uiPriority w:val="99"/>
    <w:semiHidden/>
    <w:rsid w:val="00A674F5"/>
    <w:pPr>
      <w:tabs>
        <w:tab w:val="right" w:pos="9360"/>
      </w:tabs>
      <w:suppressAutoHyphens/>
      <w:ind w:left="1440" w:hanging="720"/>
    </w:pPr>
    <w:rPr>
      <w:i/>
    </w:rPr>
  </w:style>
  <w:style w:type="paragraph" w:customStyle="1" w:styleId="PCB">
    <w:name w:val="PCB"/>
    <w:qFormat/>
    <w:rsid w:val="002F4879"/>
    <w:pPr>
      <w:numPr>
        <w:numId w:val="24"/>
      </w:numPr>
      <w:spacing w:after="240"/>
      <w:jc w:val="both"/>
    </w:pPr>
    <w:rPr>
      <w:rFonts w:ascii="Palatino LT Std" w:hAnsi="Palatino LT Std"/>
      <w:sz w:val="22"/>
    </w:rPr>
  </w:style>
  <w:style w:type="paragraph" w:customStyle="1" w:styleId="PFB">
    <w:name w:val="PFB"/>
    <w:qFormat/>
    <w:rsid w:val="002F4879"/>
    <w:pPr>
      <w:numPr>
        <w:numId w:val="25"/>
      </w:numPr>
      <w:spacing w:after="240"/>
      <w:jc w:val="both"/>
    </w:pPr>
    <w:rPr>
      <w:rFonts w:ascii="Palatino LT Std" w:hAnsi="Palatino LT Std"/>
      <w:sz w:val="22"/>
    </w:rPr>
  </w:style>
  <w:style w:type="paragraph" w:customStyle="1" w:styleId="PHB">
    <w:name w:val="PHB"/>
    <w:uiPriority w:val="99"/>
    <w:rsid w:val="00A674F5"/>
    <w:pPr>
      <w:numPr>
        <w:numId w:val="23"/>
      </w:numPr>
      <w:spacing w:after="240"/>
      <w:jc w:val="both"/>
    </w:pPr>
    <w:rPr>
      <w:rFonts w:ascii="Palatino LT Std" w:hAnsi="Palatino LT Std"/>
    </w:rPr>
  </w:style>
  <w:style w:type="character" w:customStyle="1" w:styleId="HCChar">
    <w:name w:val="HC Char"/>
    <w:link w:val="HC"/>
    <w:rsid w:val="002F4879"/>
    <w:rPr>
      <w:rFonts w:ascii="Avenir LT Std 55 Roman" w:hAnsi="Avenir LT Std 55 Roman"/>
      <w:b/>
      <w:sz w:val="24"/>
    </w:rPr>
  </w:style>
  <w:style w:type="character" w:customStyle="1" w:styleId="PKChar">
    <w:name w:val="PK Char"/>
    <w:basedOn w:val="DefaultParagraphFont"/>
    <w:link w:val="PK"/>
    <w:rsid w:val="002F4879"/>
    <w:rPr>
      <w:rFonts w:ascii="Palatino LT Std" w:hAnsi="Palatino LT St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lsdException w:name="heading 3" w:locked="1" w:semiHidden="0" w:uiPriority="0" w:unhideWhenUsed="0"/>
    <w:lsdException w:name="heading 4" w:uiPriority="9" w:qFormat="1"/>
    <w:lsdException w:name="heading 5" w:uiPriority="9" w:qFormat="1"/>
    <w:lsdException w:name="heading 6" w:locked="1" w:semiHidden="0" w:uiPriority="0" w:unhideWhenUsed="0"/>
    <w:lsdException w:name="heading 7"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uiPriority="35"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74F5"/>
    <w:rPr>
      <w:rFonts w:ascii="Palatino LT Std" w:hAnsi="Palatino LT Std"/>
    </w:rPr>
  </w:style>
  <w:style w:type="paragraph" w:styleId="Heading1">
    <w:name w:val="heading 1"/>
    <w:basedOn w:val="Normal"/>
    <w:next w:val="Normal"/>
    <w:link w:val="Heading1Char"/>
    <w:qFormat/>
    <w:rsid w:val="002F4879"/>
    <w:pPr>
      <w:keepNext/>
      <w:overflowPunct w:val="0"/>
      <w:autoSpaceDE w:val="0"/>
      <w:autoSpaceDN w:val="0"/>
      <w:adjustRightInd w:val="0"/>
      <w:textAlignment w:val="baseline"/>
      <w:outlineLvl w:val="0"/>
    </w:pPr>
    <w:rPr>
      <w:rFonts w:ascii="Times New Roman" w:hAnsi="Times New Roman"/>
      <w:b/>
    </w:rPr>
  </w:style>
  <w:style w:type="paragraph" w:styleId="Heading2">
    <w:name w:val="heading 2"/>
    <w:basedOn w:val="Normal"/>
    <w:next w:val="Normal"/>
    <w:link w:val="Heading2Char"/>
    <w:uiPriority w:val="99"/>
    <w:rsid w:val="00A674F5"/>
    <w:pPr>
      <w:keepNext/>
      <w:spacing w:before="240" w:after="60"/>
      <w:outlineLvl w:val="1"/>
    </w:pPr>
    <w:rPr>
      <w:rFonts w:ascii="Arial" w:hAnsi="Arial"/>
      <w:b/>
      <w:i/>
      <w:sz w:val="24"/>
    </w:rPr>
  </w:style>
  <w:style w:type="paragraph" w:styleId="Heading3">
    <w:name w:val="heading 3"/>
    <w:basedOn w:val="Normal"/>
    <w:next w:val="Normal"/>
    <w:link w:val="Heading3Char"/>
    <w:uiPriority w:val="99"/>
    <w:rsid w:val="00A674F5"/>
    <w:pPr>
      <w:keepNext/>
      <w:spacing w:before="240" w:after="60"/>
      <w:outlineLvl w:val="2"/>
    </w:pPr>
    <w:rPr>
      <w:rFonts w:ascii="Arial" w:hAnsi="Arial"/>
      <w:sz w:val="24"/>
    </w:rPr>
  </w:style>
  <w:style w:type="paragraph" w:styleId="Heading4">
    <w:name w:val="heading 4"/>
    <w:basedOn w:val="Normal"/>
    <w:next w:val="Normal"/>
    <w:link w:val="Heading4Char"/>
    <w:uiPriority w:val="9"/>
    <w:semiHidden/>
    <w:unhideWhenUsed/>
    <w:qFormat/>
    <w:rsid w:val="00F34B45"/>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6">
    <w:name w:val="heading 6"/>
    <w:basedOn w:val="Normal"/>
    <w:next w:val="Normal"/>
    <w:link w:val="Heading6Char"/>
    <w:uiPriority w:val="99"/>
    <w:locked/>
    <w:rsid w:val="00A674F5"/>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F4879"/>
    <w:rPr>
      <w: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BalloonText">
    <w:name w:val="Balloon Text"/>
    <w:basedOn w:val="Normal"/>
    <w:link w:val="BalloonTextChar"/>
    <w:uiPriority w:val="99"/>
    <w:semiHidden/>
    <w:rsid w:val="007803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PA">
    <w:name w:val="PA"/>
    <w:next w:val="Normal"/>
    <w:qFormat/>
    <w:rsid w:val="002F4879"/>
    <w:pPr>
      <w:spacing w:after="240"/>
      <w:ind w:firstLine="288"/>
      <w:jc w:val="both"/>
    </w:pPr>
    <w:rPr>
      <w:rFonts w:ascii="Palatino LT Std" w:hAnsi="Palatino LT Std"/>
      <w:sz w:val="22"/>
    </w:rPr>
  </w:style>
  <w:style w:type="paragraph" w:customStyle="1" w:styleId="PJ">
    <w:name w:val="PJ"/>
    <w:uiPriority w:val="99"/>
    <w:rsid w:val="00A674F5"/>
    <w:pPr>
      <w:tabs>
        <w:tab w:val="left" w:pos="1440"/>
      </w:tabs>
      <w:spacing w:after="240"/>
      <w:ind w:left="1440" w:hanging="360"/>
      <w:jc w:val="both"/>
    </w:pPr>
    <w:rPr>
      <w:rFonts w:ascii="Palatino LT Std" w:hAnsi="Palatino LT Std"/>
    </w:rPr>
  </w:style>
  <w:style w:type="paragraph" w:customStyle="1" w:styleId="PD">
    <w:name w:val="PD"/>
    <w:uiPriority w:val="99"/>
    <w:rsid w:val="00A674F5"/>
    <w:pPr>
      <w:spacing w:after="240"/>
      <w:ind w:left="720" w:firstLine="288"/>
      <w:jc w:val="both"/>
    </w:pPr>
    <w:rPr>
      <w:rFonts w:ascii="Palatino LT Std" w:hAnsi="Palatino LT Std"/>
    </w:rPr>
  </w:style>
  <w:style w:type="paragraph" w:customStyle="1" w:styleId="HA">
    <w:name w:val="HA"/>
    <w:qFormat/>
    <w:rsid w:val="002F4879"/>
    <w:pPr>
      <w:spacing w:after="240"/>
      <w:jc w:val="center"/>
    </w:pPr>
    <w:rPr>
      <w:rFonts w:ascii="Avenir LT Std 55 Roman" w:hAnsi="Avenir LT Std 55 Roman"/>
      <w:b/>
      <w:sz w:val="28"/>
    </w:rPr>
  </w:style>
  <w:style w:type="paragraph" w:customStyle="1" w:styleId="PB">
    <w:name w:val="PB"/>
    <w:qFormat/>
    <w:rsid w:val="002F4879"/>
    <w:pPr>
      <w:spacing w:after="240"/>
      <w:jc w:val="both"/>
    </w:pPr>
    <w:rPr>
      <w:rFonts w:ascii="Palatino LT Std" w:hAnsi="Palatino LT Std"/>
      <w:sz w:val="22"/>
    </w:rPr>
  </w:style>
  <w:style w:type="paragraph" w:customStyle="1" w:styleId="PC">
    <w:name w:val="PC"/>
    <w:qFormat/>
    <w:rsid w:val="002F4879"/>
    <w:pPr>
      <w:tabs>
        <w:tab w:val="left" w:pos="720"/>
      </w:tabs>
      <w:spacing w:after="240"/>
      <w:ind w:left="720" w:hanging="360"/>
      <w:jc w:val="both"/>
    </w:pPr>
    <w:rPr>
      <w:rFonts w:ascii="Palatino LT Std" w:hAnsi="Palatino LT Std"/>
      <w:sz w:val="22"/>
    </w:rPr>
  </w:style>
  <w:style w:type="paragraph" w:customStyle="1" w:styleId="HB">
    <w:name w:val="HB"/>
    <w:qFormat/>
    <w:rsid w:val="002F4879"/>
    <w:pPr>
      <w:spacing w:before="120" w:after="240"/>
      <w:jc w:val="center"/>
    </w:pPr>
    <w:rPr>
      <w:rFonts w:ascii="Avenir LT Std 55 Roman" w:hAnsi="Avenir LT Std 55 Roman"/>
      <w:b/>
      <w:sz w:val="36"/>
    </w:rPr>
  </w:style>
  <w:style w:type="paragraph" w:customStyle="1" w:styleId="HC">
    <w:name w:val="HC"/>
    <w:link w:val="HCChar"/>
    <w:qFormat/>
    <w:rsid w:val="002F4879"/>
    <w:pPr>
      <w:spacing w:before="120" w:after="120"/>
      <w:jc w:val="center"/>
    </w:pPr>
    <w:rPr>
      <w:rFonts w:ascii="Avenir LT Std 55 Roman" w:hAnsi="Avenir LT Std 55 Roman"/>
      <w:b/>
      <w:sz w:val="24"/>
    </w:rPr>
  </w:style>
  <w:style w:type="paragraph" w:customStyle="1" w:styleId="PH">
    <w:name w:val="PH"/>
    <w:qFormat/>
    <w:rsid w:val="002F4879"/>
    <w:pPr>
      <w:tabs>
        <w:tab w:val="left" w:pos="360"/>
      </w:tabs>
      <w:spacing w:before="240" w:after="240"/>
      <w:ind w:left="360" w:hanging="360"/>
      <w:jc w:val="both"/>
    </w:pPr>
    <w:rPr>
      <w:rFonts w:ascii="Palatino LT Std" w:hAnsi="Palatino LT Std"/>
      <w:sz w:val="22"/>
    </w:rPr>
  </w:style>
  <w:style w:type="paragraph" w:customStyle="1" w:styleId="HD">
    <w:name w:val="HD"/>
    <w:qFormat/>
    <w:rsid w:val="002F4879"/>
    <w:pPr>
      <w:spacing w:before="120" w:after="120"/>
      <w:jc w:val="center"/>
    </w:pPr>
    <w:rPr>
      <w:rFonts w:ascii="Avenir LT Std 55 Roman" w:hAnsi="Avenir LT Std 55 Roman"/>
      <w:b/>
      <w:sz w:val="22"/>
    </w:rPr>
  </w:style>
  <w:style w:type="paragraph" w:customStyle="1" w:styleId="HE">
    <w:name w:val="HE"/>
    <w:qFormat/>
    <w:rsid w:val="002F4879"/>
    <w:pPr>
      <w:numPr>
        <w:ilvl w:val="12"/>
      </w:numPr>
      <w:overflowPunct w:val="0"/>
      <w:autoSpaceDE w:val="0"/>
      <w:autoSpaceDN w:val="0"/>
      <w:adjustRightInd w:val="0"/>
      <w:spacing w:before="120" w:after="120"/>
      <w:jc w:val="center"/>
    </w:pPr>
    <w:rPr>
      <w:rFonts w:ascii="Arial" w:hAnsi="Arial"/>
    </w:rPr>
  </w:style>
  <w:style w:type="paragraph" w:customStyle="1" w:styleId="PI">
    <w:name w:val="PI"/>
    <w:qFormat/>
    <w:rsid w:val="002F4879"/>
    <w:pPr>
      <w:spacing w:after="240"/>
      <w:ind w:left="360" w:hanging="360"/>
      <w:jc w:val="both"/>
    </w:pPr>
    <w:rPr>
      <w:rFonts w:ascii="Palatino LT Std" w:hAnsi="Palatino LT Std"/>
      <w:sz w:val="22"/>
    </w:rPr>
  </w:style>
  <w:style w:type="paragraph" w:customStyle="1" w:styleId="PE">
    <w:name w:val="PE"/>
    <w:uiPriority w:val="99"/>
    <w:rsid w:val="00A674F5"/>
    <w:pPr>
      <w:spacing w:after="240"/>
      <w:ind w:left="720"/>
      <w:jc w:val="both"/>
    </w:pPr>
    <w:rPr>
      <w:rFonts w:ascii="Palatino LT Std" w:hAnsi="Palatino LT Std"/>
    </w:rPr>
  </w:style>
  <w:style w:type="paragraph" w:customStyle="1" w:styleId="PG">
    <w:name w:val="PG"/>
    <w:uiPriority w:val="99"/>
    <w:rsid w:val="00A674F5"/>
    <w:pPr>
      <w:spacing w:after="240"/>
      <w:ind w:left="360"/>
      <w:jc w:val="both"/>
    </w:pPr>
    <w:rPr>
      <w:rFonts w:ascii="Palatino LT Std" w:hAnsi="Palatino LT Std"/>
    </w:rPr>
  </w:style>
  <w:style w:type="paragraph" w:customStyle="1" w:styleId="HF">
    <w:name w:val="HF"/>
    <w:uiPriority w:val="99"/>
    <w:rsid w:val="00A674F5"/>
    <w:pPr>
      <w:spacing w:before="120" w:after="120"/>
      <w:jc w:val="center"/>
    </w:pPr>
    <w:rPr>
      <w:rFonts w:ascii="Avenir LT Std 55 Roman" w:hAnsi="Avenir LT Std 55 Roman"/>
      <w:b/>
      <w:sz w:val="18"/>
    </w:rPr>
  </w:style>
  <w:style w:type="paragraph" w:customStyle="1" w:styleId="PF">
    <w:name w:val="PF"/>
    <w:qFormat/>
    <w:rsid w:val="002F4879"/>
    <w:pPr>
      <w:tabs>
        <w:tab w:val="left" w:pos="1080"/>
      </w:tabs>
      <w:spacing w:after="240"/>
      <w:ind w:left="1080" w:hanging="360"/>
      <w:jc w:val="both"/>
    </w:pPr>
    <w:rPr>
      <w:rFonts w:ascii="Palatino LT Std" w:hAnsi="Palatino LT Std"/>
      <w:sz w:val="22"/>
    </w:rPr>
  </w:style>
  <w:style w:type="paragraph" w:customStyle="1" w:styleId="PK">
    <w:name w:val="PK"/>
    <w:link w:val="PKChar"/>
    <w:qFormat/>
    <w:rsid w:val="002F4879"/>
    <w:pPr>
      <w:spacing w:after="240"/>
      <w:ind w:left="360" w:firstLine="288"/>
      <w:jc w:val="both"/>
    </w:pPr>
    <w:rPr>
      <w:rFonts w:ascii="Palatino LT Std" w:hAnsi="Palatino LT Std"/>
      <w:sz w:val="22"/>
    </w:rPr>
  </w:style>
  <w:style w:type="paragraph" w:customStyle="1" w:styleId="PQ">
    <w:name w:val="PQ"/>
    <w:qFormat/>
    <w:rsid w:val="002F4879"/>
    <w:pPr>
      <w:tabs>
        <w:tab w:val="left" w:pos="360"/>
      </w:tabs>
      <w:spacing w:after="120"/>
      <w:ind w:left="360" w:hanging="360"/>
      <w:jc w:val="both"/>
    </w:pPr>
    <w:rPr>
      <w:rFonts w:ascii="Palatino LT Std" w:hAnsi="Palatino LT Std"/>
      <w:sz w:val="18"/>
    </w:rPr>
  </w:style>
  <w:style w:type="paragraph" w:customStyle="1" w:styleId="PR">
    <w:name w:val="PR"/>
    <w:uiPriority w:val="99"/>
    <w:rsid w:val="00A674F5"/>
    <w:pPr>
      <w:spacing w:after="240"/>
      <w:ind w:left="360" w:firstLine="288"/>
      <w:jc w:val="both"/>
    </w:pPr>
    <w:rPr>
      <w:rFonts w:ascii="Palatino LT Std" w:hAnsi="Palatino LT Std"/>
      <w:sz w:val="18"/>
    </w:rPr>
  </w:style>
  <w:style w:type="paragraph" w:customStyle="1" w:styleId="EXAMPLE">
    <w:name w:val="EXAMPLE"/>
    <w:qFormat/>
    <w:rsid w:val="002F4879"/>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uiPriority w:val="99"/>
    <w:rsid w:val="00A674F5"/>
    <w:pPr>
      <w:pBdr>
        <w:top w:val="single" w:sz="4" w:space="1" w:color="auto"/>
      </w:pBdr>
      <w:spacing w:before="120" w:after="120"/>
      <w:ind w:left="360" w:right="360" w:firstLine="288"/>
      <w:jc w:val="both"/>
    </w:pPr>
    <w:rPr>
      <w:rFonts w:ascii="Palatino LT Std" w:hAnsi="Palatino LT Std"/>
    </w:rPr>
  </w:style>
  <w:style w:type="paragraph" w:customStyle="1" w:styleId="EXAMPLE2">
    <w:name w:val="EXAMPLE2"/>
    <w:uiPriority w:val="99"/>
    <w:rsid w:val="00A674F5"/>
    <w:pPr>
      <w:spacing w:before="120" w:after="120"/>
      <w:ind w:left="360" w:right="360" w:firstLine="288"/>
      <w:jc w:val="both"/>
    </w:pPr>
    <w:rPr>
      <w:rFonts w:ascii="Palatino LT Std" w:hAnsi="Palatino LT Std"/>
    </w:rPr>
  </w:style>
  <w:style w:type="paragraph" w:customStyle="1" w:styleId="EXAMPLE3">
    <w:name w:val="EXAMPLE3"/>
    <w:uiPriority w:val="99"/>
    <w:rsid w:val="00A674F5"/>
    <w:pPr>
      <w:pBdr>
        <w:bottom w:val="single" w:sz="4" w:space="1" w:color="auto"/>
      </w:pBdr>
      <w:spacing w:before="120" w:after="120"/>
      <w:ind w:left="360" w:right="360" w:firstLine="288"/>
      <w:jc w:val="both"/>
    </w:pPr>
    <w:rPr>
      <w:rFonts w:ascii="Palatino LT Std" w:hAnsi="Palatino LT Std"/>
    </w:rPr>
  </w:style>
  <w:style w:type="paragraph" w:customStyle="1" w:styleId="PS">
    <w:name w:val="PS"/>
    <w:uiPriority w:val="99"/>
    <w:rsid w:val="00A674F5"/>
    <w:pPr>
      <w:pBdr>
        <w:top w:val="single" w:sz="4" w:space="1" w:color="auto"/>
        <w:bottom w:val="single" w:sz="4" w:space="1" w:color="auto"/>
      </w:pBdr>
      <w:spacing w:after="240"/>
      <w:jc w:val="both"/>
    </w:pPr>
    <w:rPr>
      <w:rFonts w:ascii="Palatino LT Std" w:hAnsi="Palatino LT Std"/>
      <w:sz w:val="24"/>
    </w:rPr>
  </w:style>
  <w:style w:type="paragraph" w:customStyle="1" w:styleId="Index">
    <w:name w:val="Index"/>
    <w:uiPriority w:val="99"/>
    <w:rsid w:val="00A674F5"/>
    <w:pPr>
      <w:tabs>
        <w:tab w:val="left" w:pos="288"/>
        <w:tab w:val="left" w:pos="576"/>
        <w:tab w:val="left" w:pos="864"/>
        <w:tab w:val="right" w:leader="dot" w:pos="9547"/>
      </w:tabs>
    </w:pPr>
    <w:rPr>
      <w:rFonts w:ascii="Palatino LT Std" w:hAnsi="Palatino LT Std"/>
    </w:rPr>
  </w:style>
  <w:style w:type="paragraph" w:customStyle="1" w:styleId="SIDEBAR">
    <w:name w:val="SIDEBAR"/>
    <w:uiPriority w:val="99"/>
    <w:rsid w:val="00A674F5"/>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uiPriority w:val="99"/>
    <w:rsid w:val="00B50EB5"/>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uiPriority w:val="99"/>
    <w:rsid w:val="00B50EB5"/>
    <w:pPr>
      <w:ind w:firstLine="288"/>
    </w:pPr>
  </w:style>
  <w:style w:type="paragraph" w:customStyle="1" w:styleId="TOC">
    <w:name w:val="TOC"/>
    <w:uiPriority w:val="99"/>
    <w:rsid w:val="00A674F5"/>
    <w:pPr>
      <w:tabs>
        <w:tab w:val="left" w:pos="1296"/>
        <w:tab w:val="right" w:leader="dot" w:pos="9547"/>
      </w:tabs>
      <w:spacing w:after="120"/>
    </w:pPr>
    <w:rPr>
      <w:rFonts w:ascii="Palatino LT Std" w:hAnsi="Palatino LT Std"/>
    </w:rPr>
  </w:style>
  <w:style w:type="paragraph" w:customStyle="1" w:styleId="PT">
    <w:name w:val="PT"/>
    <w:uiPriority w:val="99"/>
    <w:rsid w:val="00A674F5"/>
    <w:pPr>
      <w:tabs>
        <w:tab w:val="left" w:pos="2160"/>
      </w:tabs>
      <w:spacing w:before="120" w:after="360"/>
      <w:ind w:left="720"/>
    </w:pPr>
    <w:rPr>
      <w:rFonts w:ascii="Palatino LT Std" w:hAnsi="Palatino LT Std"/>
    </w:rPr>
  </w:style>
  <w:style w:type="paragraph" w:styleId="z-TopofForm">
    <w:name w:val="HTML Top of Form"/>
    <w:basedOn w:val="Normal"/>
    <w:next w:val="Normal"/>
    <w:link w:val="z-TopofFormChar"/>
    <w:hidden/>
    <w:uiPriority w:val="99"/>
    <w:rsid w:val="00B50EB5"/>
    <w:pPr>
      <w:pBdr>
        <w:bottom w:val="single" w:sz="6" w:space="1" w:color="auto"/>
      </w:pBdr>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B50EB5"/>
    <w:pPr>
      <w:pBdr>
        <w:top w:val="single" w:sz="6" w:space="1" w:color="auto"/>
      </w:pBdr>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customStyle="1" w:styleId="Style1">
    <w:name w:val="Style1"/>
    <w:uiPriority w:val="99"/>
    <w:rsid w:val="00F34B45"/>
    <w:pPr>
      <w:spacing w:before="360"/>
    </w:pPr>
  </w:style>
  <w:style w:type="character" w:customStyle="1" w:styleId="doubleunderline">
    <w:name w:val="doubleunderline"/>
    <w:uiPriority w:val="99"/>
    <w:rsid w:val="00F34B45"/>
    <w:rPr>
      <w:rFonts w:ascii="Arial" w:hAnsi="Arial"/>
      <w:color w:val="000000"/>
      <w:sz w:val="20"/>
      <w:u w:val="single"/>
    </w:rPr>
  </w:style>
  <w:style w:type="table" w:styleId="TableGrid">
    <w:name w:val="Table Grid"/>
    <w:basedOn w:val="TableNormal"/>
    <w:uiPriority w:val="99"/>
    <w:rsid w:val="00F3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line">
    <w:name w:val="underline"/>
    <w:uiPriority w:val="99"/>
    <w:rsid w:val="00F34B45"/>
    <w:rPr>
      <w:rFonts w:ascii="Arial" w:hAnsi="Arial"/>
      <w:color w:val="000000"/>
      <w:sz w:val="20"/>
      <w:u w:val="single"/>
    </w:rPr>
  </w:style>
  <w:style w:type="paragraph" w:styleId="Header">
    <w:name w:val="header"/>
    <w:basedOn w:val="Normal"/>
    <w:link w:val="HeaderChar"/>
    <w:uiPriority w:val="99"/>
    <w:rsid w:val="0049739F"/>
    <w:pPr>
      <w:tabs>
        <w:tab w:val="center" w:pos="4680"/>
        <w:tab w:val="right" w:pos="9360"/>
      </w:tabs>
    </w:pPr>
  </w:style>
  <w:style w:type="character" w:customStyle="1" w:styleId="HeaderChar">
    <w:name w:val="Header Char"/>
    <w:basedOn w:val="DefaultParagraphFont"/>
    <w:link w:val="Header"/>
    <w:uiPriority w:val="99"/>
    <w:locked/>
    <w:rsid w:val="0049739F"/>
    <w:rPr>
      <w:rFonts w:cs="Times New Roman"/>
    </w:rPr>
  </w:style>
  <w:style w:type="paragraph" w:styleId="Footer">
    <w:name w:val="footer"/>
    <w:basedOn w:val="Normal"/>
    <w:link w:val="FooterChar"/>
    <w:uiPriority w:val="99"/>
    <w:rsid w:val="0049739F"/>
    <w:pPr>
      <w:tabs>
        <w:tab w:val="center" w:pos="4680"/>
        <w:tab w:val="right" w:pos="9360"/>
      </w:tabs>
    </w:pPr>
  </w:style>
  <w:style w:type="character" w:customStyle="1" w:styleId="FooterChar">
    <w:name w:val="Footer Char"/>
    <w:basedOn w:val="DefaultParagraphFont"/>
    <w:link w:val="Footer"/>
    <w:uiPriority w:val="99"/>
    <w:locked/>
    <w:rsid w:val="0049739F"/>
    <w:rPr>
      <w:rFonts w:cs="Times New Roman"/>
    </w:rPr>
  </w:style>
  <w:style w:type="paragraph" w:customStyle="1" w:styleId="Exhibit">
    <w:name w:val="Exhibit"/>
    <w:qFormat/>
    <w:rsid w:val="002F4879"/>
    <w:pPr>
      <w:overflowPunct w:val="0"/>
      <w:autoSpaceDE w:val="0"/>
      <w:autoSpaceDN w:val="0"/>
      <w:adjustRightInd w:val="0"/>
      <w:textAlignment w:val="baseline"/>
    </w:pPr>
    <w:rPr>
      <w:rFonts w:ascii="Palatino LT Std" w:hAnsi="Palatino LT Std"/>
    </w:rPr>
  </w:style>
  <w:style w:type="paragraph" w:customStyle="1" w:styleId="PL">
    <w:name w:val="PL"/>
    <w:uiPriority w:val="99"/>
    <w:rsid w:val="00A674F5"/>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uiPriority w:val="99"/>
    <w:rsid w:val="00A674F5"/>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uiPriority w:val="99"/>
    <w:rsid w:val="00A674F5"/>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uiPriority w:val="99"/>
    <w:rsid w:val="00A674F5"/>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uiPriority w:val="99"/>
    <w:rsid w:val="00A674F5"/>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Figure">
    <w:name w:val="Figure"/>
    <w:uiPriority w:val="99"/>
    <w:rsid w:val="00A674F5"/>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styleId="EndnoteText">
    <w:name w:val="endnote text"/>
    <w:basedOn w:val="Normal"/>
    <w:link w:val="EndnoteTextChar"/>
    <w:uiPriority w:val="99"/>
    <w:semiHidden/>
    <w:rsid w:val="00A674F5"/>
  </w:style>
  <w:style w:type="character" w:customStyle="1" w:styleId="EndnoteTextChar">
    <w:name w:val="Endnote Text Char"/>
    <w:basedOn w:val="DefaultParagraphFont"/>
    <w:link w:val="EndnoteText"/>
    <w:uiPriority w:val="99"/>
    <w:semiHidden/>
    <w:locked/>
    <w:rPr>
      <w:rFonts w:ascii="Palatino LT Std" w:hAnsi="Palatino LT Std" w:cs="Times New Roman"/>
      <w:sz w:val="20"/>
      <w:szCs w:val="20"/>
    </w:rPr>
  </w:style>
  <w:style w:type="character" w:styleId="EndnoteReference">
    <w:name w:val="endnote reference"/>
    <w:basedOn w:val="DefaultParagraphFont"/>
    <w:uiPriority w:val="99"/>
    <w:semiHidden/>
    <w:rsid w:val="00A674F5"/>
    <w:rPr>
      <w:rFonts w:cs="Times New Roman"/>
      <w:vertAlign w:val="superscript"/>
    </w:rPr>
  </w:style>
  <w:style w:type="paragraph" w:styleId="FootnoteText">
    <w:name w:val="footnote text"/>
    <w:basedOn w:val="Normal"/>
    <w:link w:val="FootnoteTextChar"/>
    <w:uiPriority w:val="99"/>
    <w:semiHidden/>
    <w:rsid w:val="00A674F5"/>
    <w:pPr>
      <w:spacing w:after="20"/>
    </w:pPr>
    <w:rPr>
      <w:sz w:val="16"/>
    </w:rPr>
  </w:style>
  <w:style w:type="character" w:customStyle="1" w:styleId="FootnoteTextChar">
    <w:name w:val="Footnote Text Char"/>
    <w:basedOn w:val="DefaultParagraphFont"/>
    <w:link w:val="FootnoteText"/>
    <w:uiPriority w:val="99"/>
    <w:semiHidden/>
    <w:locked/>
    <w:rPr>
      <w:rFonts w:ascii="Palatino LT Std" w:hAnsi="Palatino LT Std" w:cs="Times New Roman"/>
      <w:sz w:val="20"/>
      <w:szCs w:val="20"/>
    </w:rPr>
  </w:style>
  <w:style w:type="character" w:styleId="FootnoteReference">
    <w:name w:val="footnote reference"/>
    <w:basedOn w:val="DefaultParagraphFont"/>
    <w:uiPriority w:val="99"/>
    <w:semiHidden/>
    <w:rsid w:val="00A674F5"/>
    <w:rPr>
      <w:rFonts w:ascii="Times New Roman" w:hAnsi="Times New Roman" w:cs="Times New Roman"/>
      <w:sz w:val="20"/>
      <w:vertAlign w:val="superscript"/>
    </w:rPr>
  </w:style>
  <w:style w:type="paragraph" w:styleId="TOC1">
    <w:name w:val="toc 1"/>
    <w:basedOn w:val="Normal"/>
    <w:next w:val="Normal"/>
    <w:uiPriority w:val="99"/>
    <w:semiHidden/>
    <w:rsid w:val="00A674F5"/>
    <w:pPr>
      <w:tabs>
        <w:tab w:val="right" w:pos="9350"/>
      </w:tabs>
    </w:pPr>
    <w:rPr>
      <w:rFonts w:ascii="Times New Roman Bold" w:hAnsi="Times New Roman Bold"/>
      <w:b/>
      <w:caps/>
      <w:noProof/>
      <w:sz w:val="24"/>
    </w:rPr>
  </w:style>
  <w:style w:type="paragraph" w:styleId="TOC2">
    <w:name w:val="toc 2"/>
    <w:basedOn w:val="Normal"/>
    <w:next w:val="Normal"/>
    <w:uiPriority w:val="99"/>
    <w:semiHidden/>
    <w:rsid w:val="00A674F5"/>
    <w:pPr>
      <w:tabs>
        <w:tab w:val="right" w:pos="9360"/>
      </w:tabs>
      <w:suppressAutoHyphens/>
      <w:ind w:left="965" w:hanging="720"/>
    </w:pPr>
    <w:rPr>
      <w:rFonts w:ascii="Times New Roman Bold" w:hAnsi="Times New Roman Bold"/>
      <w:b/>
      <w:i/>
      <w:caps/>
    </w:rPr>
  </w:style>
  <w:style w:type="paragraph" w:styleId="TOC3">
    <w:name w:val="toc 3"/>
    <w:basedOn w:val="Normal"/>
    <w:next w:val="Normal"/>
    <w:uiPriority w:val="99"/>
    <w:semiHidden/>
    <w:rsid w:val="00A674F5"/>
    <w:pPr>
      <w:tabs>
        <w:tab w:val="right" w:pos="9360"/>
      </w:tabs>
      <w:suppressAutoHyphens/>
      <w:ind w:left="1195" w:hanging="720"/>
    </w:pPr>
    <w:rPr>
      <w:rFonts w:ascii="Times New Roman Bold" w:hAnsi="Times New Roman Bold"/>
      <w:b/>
    </w:rPr>
  </w:style>
  <w:style w:type="paragraph" w:styleId="TOC4">
    <w:name w:val="toc 4"/>
    <w:basedOn w:val="Normal"/>
    <w:next w:val="Normal"/>
    <w:uiPriority w:val="99"/>
    <w:semiHidden/>
    <w:rsid w:val="00A674F5"/>
    <w:pPr>
      <w:tabs>
        <w:tab w:val="right" w:pos="9360"/>
      </w:tabs>
      <w:suppressAutoHyphens/>
      <w:ind w:left="1440" w:hanging="720"/>
    </w:pPr>
    <w:rPr>
      <w:i/>
    </w:rPr>
  </w:style>
  <w:style w:type="paragraph" w:customStyle="1" w:styleId="PCB">
    <w:name w:val="PCB"/>
    <w:qFormat/>
    <w:rsid w:val="002F4879"/>
    <w:pPr>
      <w:numPr>
        <w:numId w:val="24"/>
      </w:numPr>
      <w:spacing w:after="240"/>
      <w:jc w:val="both"/>
    </w:pPr>
    <w:rPr>
      <w:rFonts w:ascii="Palatino LT Std" w:hAnsi="Palatino LT Std"/>
      <w:sz w:val="22"/>
    </w:rPr>
  </w:style>
  <w:style w:type="paragraph" w:customStyle="1" w:styleId="PFB">
    <w:name w:val="PFB"/>
    <w:qFormat/>
    <w:rsid w:val="002F4879"/>
    <w:pPr>
      <w:numPr>
        <w:numId w:val="25"/>
      </w:numPr>
      <w:spacing w:after="240"/>
      <w:jc w:val="both"/>
    </w:pPr>
    <w:rPr>
      <w:rFonts w:ascii="Palatino LT Std" w:hAnsi="Palatino LT Std"/>
      <w:sz w:val="22"/>
    </w:rPr>
  </w:style>
  <w:style w:type="paragraph" w:customStyle="1" w:styleId="PHB">
    <w:name w:val="PHB"/>
    <w:uiPriority w:val="99"/>
    <w:rsid w:val="00A674F5"/>
    <w:pPr>
      <w:numPr>
        <w:numId w:val="23"/>
      </w:numPr>
      <w:spacing w:after="240"/>
      <w:jc w:val="both"/>
    </w:pPr>
    <w:rPr>
      <w:rFonts w:ascii="Palatino LT Std" w:hAnsi="Palatino LT Std"/>
    </w:rPr>
  </w:style>
  <w:style w:type="character" w:customStyle="1" w:styleId="HCChar">
    <w:name w:val="HC Char"/>
    <w:link w:val="HC"/>
    <w:rsid w:val="002F4879"/>
    <w:rPr>
      <w:rFonts w:ascii="Avenir LT Std 55 Roman" w:hAnsi="Avenir LT Std 55 Roman"/>
      <w:b/>
      <w:sz w:val="24"/>
    </w:rPr>
  </w:style>
  <w:style w:type="character" w:customStyle="1" w:styleId="PKChar">
    <w:name w:val="PK Char"/>
    <w:basedOn w:val="DefaultParagraphFont"/>
    <w:link w:val="PK"/>
    <w:rsid w:val="002F4879"/>
    <w:rPr>
      <w:rFonts w:ascii="Palatino LT Std" w:hAnsi="Palatino LT St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81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mbs\AppData\Roaming\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Tools&amp;Techniques</Template>
  <TotalTime>1</TotalTime>
  <Pages>11</Pages>
  <Words>3793</Words>
  <Characters>21621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25364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cjump</dc:creator>
  <cp:lastModifiedBy>rcline</cp:lastModifiedBy>
  <cp:revision>2</cp:revision>
  <cp:lastPrinted>2012-05-04T18:26:00Z</cp:lastPrinted>
  <dcterms:created xsi:type="dcterms:W3CDTF">2015-03-09T19:17:00Z</dcterms:created>
  <dcterms:modified xsi:type="dcterms:W3CDTF">2015-03-09T19:17:00Z</dcterms:modified>
</cp:coreProperties>
</file>