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68" w:rsidRPr="005C4268" w:rsidRDefault="00266193" w:rsidP="005C4268">
      <w:pPr>
        <w:pStyle w:val="QU"/>
      </w:pPr>
      <w:r>
        <w:rPr>
          <w:b w:val="0"/>
          <w:sz w:val="20"/>
        </w:rPr>
        <w:t xml:space="preserve">377.01 </w:t>
      </w:r>
      <w:r w:rsidR="005C4268" w:rsidRPr="005C4268">
        <w:t xml:space="preserve">What is </w:t>
      </w:r>
      <w:r w:rsidR="00CC742A">
        <w:t xml:space="preserve">the </w:t>
      </w:r>
      <w:r w:rsidR="005C4268" w:rsidRPr="005C4268">
        <w:t xml:space="preserve">“testing period” for HSAs?   </w:t>
      </w:r>
    </w:p>
    <w:p w:rsidR="005C4268" w:rsidRPr="005C4268" w:rsidRDefault="005C4268" w:rsidP="005C4268">
      <w:pPr>
        <w:rPr>
          <w:rFonts w:ascii="Helvetica LT Std" w:hAnsi="Helvetica LT Std"/>
          <w:color w:val="000000"/>
          <w:szCs w:val="20"/>
        </w:rPr>
      </w:pPr>
      <w:r w:rsidRPr="005C4268">
        <w:rPr>
          <w:rFonts w:ascii="Helvetica LT Std" w:hAnsi="Helvetica LT Std"/>
          <w:color w:val="000000"/>
          <w:szCs w:val="20"/>
        </w:rPr>
        <w:t>A</w:t>
      </w:r>
      <w:r>
        <w:rPr>
          <w:rFonts w:ascii="Helvetica LT Std" w:hAnsi="Helvetica LT Std"/>
          <w:color w:val="000000"/>
          <w:szCs w:val="20"/>
        </w:rPr>
        <w:t>n HSA</w:t>
      </w:r>
      <w:r w:rsidRPr="005C4268">
        <w:rPr>
          <w:rFonts w:ascii="Helvetica LT Std" w:hAnsi="Helvetica LT Std"/>
          <w:color w:val="000000"/>
          <w:szCs w:val="20"/>
        </w:rPr>
        <w:t xml:space="preserve"> testing period is a rule that requires HSA</w:t>
      </w:r>
      <w:r w:rsidR="00287605">
        <w:rPr>
          <w:rFonts w:ascii="Helvetica LT Std" w:hAnsi="Helvetica LT Std"/>
          <w:color w:val="000000"/>
          <w:szCs w:val="20"/>
        </w:rPr>
        <w:t xml:space="preserve"> </w:t>
      </w:r>
      <w:r w:rsidR="00ED0E71">
        <w:rPr>
          <w:rFonts w:ascii="Helvetica LT Std" w:hAnsi="Helvetica LT Std"/>
          <w:color w:val="000000"/>
          <w:szCs w:val="20"/>
        </w:rPr>
        <w:t>account owner</w:t>
      </w:r>
      <w:r w:rsidR="00102223">
        <w:rPr>
          <w:rFonts w:ascii="Helvetica LT Std" w:hAnsi="Helvetica LT Std"/>
          <w:color w:val="000000"/>
          <w:szCs w:val="20"/>
        </w:rPr>
        <w:t xml:space="preserve">s </w:t>
      </w:r>
      <w:r w:rsidRPr="005C4268">
        <w:rPr>
          <w:rFonts w:ascii="Helvetica LT Std" w:hAnsi="Helvetica LT Std"/>
          <w:color w:val="000000"/>
          <w:szCs w:val="20"/>
        </w:rPr>
        <w:t xml:space="preserve">in some circumstances to maintain their HSA eligibility </w:t>
      </w:r>
      <w:r w:rsidR="00CC742A">
        <w:rPr>
          <w:rFonts w:ascii="Helvetica LT Std" w:hAnsi="Helvetica LT Std"/>
          <w:color w:val="000000"/>
          <w:szCs w:val="20"/>
        </w:rPr>
        <w:t xml:space="preserve">for a period of time </w:t>
      </w:r>
      <w:r w:rsidRPr="005C4268">
        <w:rPr>
          <w:rFonts w:ascii="Helvetica LT Std" w:hAnsi="Helvetica LT Std"/>
          <w:color w:val="000000"/>
          <w:szCs w:val="20"/>
        </w:rPr>
        <w:t>after making an HSA contribution.</w:t>
      </w:r>
      <w:r>
        <w:rPr>
          <w:rStyle w:val="EndnoteReference"/>
          <w:rFonts w:ascii="Helvetica LT Std" w:hAnsi="Helvetica LT Std"/>
          <w:color w:val="000000"/>
          <w:szCs w:val="20"/>
        </w:rPr>
        <w:endnoteReference w:id="1"/>
      </w:r>
      <w:r w:rsidRPr="005C4268">
        <w:rPr>
          <w:rFonts w:ascii="Helvetica LT Std" w:hAnsi="Helvetica LT Std"/>
          <w:color w:val="000000"/>
          <w:szCs w:val="20"/>
        </w:rPr>
        <w:t xml:space="preserve"> Congress created the testing period rules when it passed </w:t>
      </w:r>
      <w:r>
        <w:rPr>
          <w:rFonts w:ascii="Helvetica LT Std" w:hAnsi="Helvetica LT Std"/>
          <w:color w:val="000000"/>
          <w:szCs w:val="20"/>
        </w:rPr>
        <w:t>the Health Opportunity and Patient Empowerment Act of 2006, a la</w:t>
      </w:r>
      <w:r w:rsidRPr="005C4268">
        <w:rPr>
          <w:rFonts w:ascii="Helvetica LT Std" w:hAnsi="Helvetica LT Std"/>
          <w:color w:val="000000"/>
          <w:szCs w:val="20"/>
        </w:rPr>
        <w:t xml:space="preserve">w allowing HSA </w:t>
      </w:r>
      <w:r w:rsidR="00ED0E71">
        <w:rPr>
          <w:rFonts w:ascii="Helvetica LT Std" w:hAnsi="Helvetica LT Std"/>
          <w:color w:val="000000"/>
          <w:szCs w:val="20"/>
        </w:rPr>
        <w:t>account owner</w:t>
      </w:r>
      <w:r w:rsidR="00102223">
        <w:rPr>
          <w:rFonts w:ascii="Helvetica LT Std" w:hAnsi="Helvetica LT Std"/>
          <w:color w:val="000000"/>
          <w:szCs w:val="20"/>
        </w:rPr>
        <w:t>s</w:t>
      </w:r>
      <w:r w:rsidRPr="005C4268">
        <w:rPr>
          <w:rFonts w:ascii="Helvetica LT Std" w:hAnsi="Helvetica LT Std"/>
          <w:color w:val="000000"/>
          <w:szCs w:val="20"/>
        </w:rPr>
        <w:t xml:space="preserve"> to fully fund an HSA up to the IRS limits for a year even if they were not HSA eligible for the full year (</w:t>
      </w:r>
      <w:r w:rsidR="009E5D4C">
        <w:rPr>
          <w:rFonts w:ascii="Helvetica LT Std" w:hAnsi="Helvetica LT Std"/>
          <w:color w:val="000000"/>
          <w:szCs w:val="20"/>
        </w:rPr>
        <w:t xml:space="preserve">this is commonly referred to as the </w:t>
      </w:r>
      <w:r w:rsidR="00ED0E71">
        <w:rPr>
          <w:rFonts w:ascii="Helvetica LT Std" w:hAnsi="Helvetica LT Std"/>
          <w:color w:val="000000"/>
          <w:szCs w:val="20"/>
        </w:rPr>
        <w:t>“</w:t>
      </w:r>
      <w:r w:rsidRPr="005C4268">
        <w:rPr>
          <w:rFonts w:ascii="Helvetica LT Std" w:hAnsi="Helvetica LT Std"/>
          <w:color w:val="000000"/>
          <w:szCs w:val="20"/>
        </w:rPr>
        <w:t>full contribution rule</w:t>
      </w:r>
      <w:r w:rsidR="00ED0E71">
        <w:rPr>
          <w:rFonts w:ascii="Helvetica LT Std" w:hAnsi="Helvetica LT Std"/>
          <w:color w:val="000000"/>
          <w:szCs w:val="20"/>
        </w:rPr>
        <w:t>”</w:t>
      </w:r>
      <w:r w:rsidR="00431849">
        <w:rPr>
          <w:rFonts w:ascii="Helvetica LT Std" w:hAnsi="Helvetica LT Std"/>
          <w:color w:val="000000"/>
          <w:szCs w:val="20"/>
        </w:rPr>
        <w:t xml:space="preserve"> or the “last month rule”</w:t>
      </w:r>
      <w:r w:rsidRPr="005C4268">
        <w:rPr>
          <w:rFonts w:ascii="Helvetica LT Std" w:hAnsi="Helvetica LT Std"/>
          <w:color w:val="000000"/>
          <w:szCs w:val="20"/>
        </w:rPr>
        <w:t>)</w:t>
      </w:r>
      <w:r w:rsidR="00CC742A">
        <w:rPr>
          <w:rFonts w:ascii="Helvetica LT Std" w:hAnsi="Helvetica LT Std"/>
          <w:color w:val="000000"/>
          <w:szCs w:val="20"/>
        </w:rPr>
        <w:t>.</w:t>
      </w:r>
      <w:r>
        <w:rPr>
          <w:rStyle w:val="EndnoteReference"/>
          <w:rFonts w:ascii="Helvetica LT Std" w:hAnsi="Helvetica LT Std"/>
          <w:color w:val="000000"/>
          <w:szCs w:val="20"/>
        </w:rPr>
        <w:endnoteReference w:id="2"/>
      </w:r>
      <w:r w:rsidR="00CC742A">
        <w:rPr>
          <w:rFonts w:ascii="Helvetica LT Std" w:hAnsi="Helvetica LT Std"/>
          <w:color w:val="000000"/>
          <w:szCs w:val="20"/>
        </w:rPr>
        <w:t xml:space="preserve"> The full contribution rule only applies to individuals eligible on the first day of the last month of the tax year (December 1 for calendar year taxpayers). </w:t>
      </w:r>
      <w:r w:rsidRPr="005C4268">
        <w:rPr>
          <w:rFonts w:ascii="Helvetica LT Std" w:hAnsi="Helvetica LT Std"/>
          <w:color w:val="000000"/>
          <w:szCs w:val="20"/>
        </w:rPr>
        <w:t>Th</w:t>
      </w:r>
      <w:r w:rsidR="007F1CE1">
        <w:rPr>
          <w:rFonts w:ascii="Helvetica LT Std" w:hAnsi="Helvetica LT Std"/>
          <w:color w:val="000000"/>
          <w:szCs w:val="20"/>
        </w:rPr>
        <w:t>e full contribution r</w:t>
      </w:r>
      <w:r w:rsidRPr="005C4268">
        <w:rPr>
          <w:rFonts w:ascii="Helvetica LT Std" w:hAnsi="Helvetica LT Std"/>
          <w:color w:val="000000"/>
          <w:szCs w:val="20"/>
        </w:rPr>
        <w:t xml:space="preserve">ule </w:t>
      </w:r>
      <w:r w:rsidR="00CC742A">
        <w:rPr>
          <w:rFonts w:ascii="Helvetica LT Std" w:hAnsi="Helvetica LT Std"/>
          <w:color w:val="000000"/>
          <w:szCs w:val="20"/>
        </w:rPr>
        <w:t xml:space="preserve">partially </w:t>
      </w:r>
      <w:r w:rsidRPr="005C4268">
        <w:rPr>
          <w:rFonts w:ascii="Helvetica LT Std" w:hAnsi="Helvetica LT Std"/>
          <w:color w:val="000000"/>
          <w:szCs w:val="20"/>
        </w:rPr>
        <w:t>replaced the sum-of-the-months rule that limited HSA contributions to a pro-rata amount of the IRS maximum based on the number of months a person was eligible for an HSA</w:t>
      </w:r>
      <w:r w:rsidR="006066EE">
        <w:rPr>
          <w:rFonts w:ascii="Helvetica LT Std" w:hAnsi="Helvetica LT Std"/>
          <w:color w:val="000000"/>
          <w:szCs w:val="20"/>
        </w:rPr>
        <w:t xml:space="preserve"> (</w:t>
      </w:r>
      <w:r w:rsidR="0031257A">
        <w:rPr>
          <w:rFonts w:ascii="Helvetica LT Std" w:hAnsi="Helvetica LT Std"/>
          <w:color w:val="000000"/>
          <w:szCs w:val="20"/>
        </w:rPr>
        <w:t xml:space="preserve">See </w:t>
      </w:r>
      <w:r w:rsidR="006066EE">
        <w:rPr>
          <w:rFonts w:ascii="Helvetica LT Std" w:hAnsi="Helvetica LT Std"/>
          <w:color w:val="000000"/>
          <w:szCs w:val="20"/>
        </w:rPr>
        <w:t>Q</w:t>
      </w:r>
      <w:r w:rsidR="0031257A">
        <w:rPr>
          <w:rFonts w:ascii="Helvetica LT Std" w:hAnsi="Helvetica LT Std"/>
          <w:color w:val="000000"/>
          <w:szCs w:val="20"/>
        </w:rPr>
        <w:t xml:space="preserve"> </w:t>
      </w:r>
      <w:r w:rsidR="006066EE">
        <w:rPr>
          <w:rFonts w:ascii="Helvetica LT Std" w:hAnsi="Helvetica LT Std"/>
          <w:color w:val="000000"/>
          <w:szCs w:val="20"/>
        </w:rPr>
        <w:t>372</w:t>
      </w:r>
      <w:r w:rsidR="0031257A">
        <w:rPr>
          <w:rFonts w:ascii="Helvetica LT Std" w:hAnsi="Helvetica LT Std"/>
          <w:color w:val="000000"/>
          <w:szCs w:val="20"/>
        </w:rPr>
        <w:t>)</w:t>
      </w:r>
      <w:r w:rsidR="00431849">
        <w:rPr>
          <w:rFonts w:ascii="Helvetica LT Std" w:hAnsi="Helvetica LT Std"/>
          <w:color w:val="000000"/>
          <w:szCs w:val="20"/>
        </w:rPr>
        <w:t xml:space="preserve"> </w:t>
      </w:r>
      <w:r w:rsidRPr="005C4268">
        <w:rPr>
          <w:rFonts w:ascii="Helvetica LT Std" w:hAnsi="Helvetica LT Std"/>
          <w:color w:val="000000"/>
          <w:szCs w:val="20"/>
        </w:rPr>
        <w:t xml:space="preserve"> </w:t>
      </w:r>
      <w:r w:rsidR="009E5D4C">
        <w:rPr>
          <w:rFonts w:ascii="Helvetica LT Std" w:hAnsi="Helvetica LT Std"/>
          <w:color w:val="000000"/>
          <w:szCs w:val="20"/>
        </w:rPr>
        <w:t>T</w:t>
      </w:r>
      <w:r w:rsidRPr="005C4268">
        <w:rPr>
          <w:rFonts w:ascii="Helvetica LT Std" w:hAnsi="Helvetica LT Std"/>
          <w:color w:val="000000"/>
          <w:szCs w:val="20"/>
        </w:rPr>
        <w:t>he testing period serves to plug a potential loophole</w:t>
      </w:r>
      <w:r w:rsidR="00CC742A">
        <w:rPr>
          <w:rFonts w:ascii="Helvetica LT Std" w:hAnsi="Helvetica LT Std"/>
          <w:color w:val="000000"/>
          <w:szCs w:val="20"/>
        </w:rPr>
        <w:t xml:space="preserve"> that would have allowed individuals to make a full HSA contribution and then switch to traditional health insurance</w:t>
      </w:r>
      <w:r w:rsidR="009E5D4C">
        <w:rPr>
          <w:rFonts w:ascii="Helvetica LT Std" w:hAnsi="Helvetica LT Std"/>
          <w:color w:val="000000"/>
          <w:szCs w:val="20"/>
        </w:rPr>
        <w:t xml:space="preserve"> (i.e. allow individuals to benefit from the HSA tax deduction without being exposed to the high deductible required under an HDHP)</w:t>
      </w:r>
      <w:r w:rsidR="00CC742A">
        <w:rPr>
          <w:rFonts w:ascii="Helvetica LT Std" w:hAnsi="Helvetica LT Std"/>
          <w:color w:val="000000"/>
          <w:szCs w:val="20"/>
        </w:rPr>
        <w:t xml:space="preserve">. </w:t>
      </w:r>
      <w:r w:rsidRPr="005C4268">
        <w:rPr>
          <w:rFonts w:ascii="Helvetica LT Std" w:hAnsi="Helvetica LT Std"/>
          <w:color w:val="000000"/>
          <w:szCs w:val="20"/>
        </w:rPr>
        <w:t xml:space="preserve"> </w:t>
      </w:r>
    </w:p>
    <w:p w:rsidR="005C4268" w:rsidRPr="005C4268" w:rsidRDefault="005C4268" w:rsidP="005C4268">
      <w:pPr>
        <w:rPr>
          <w:rFonts w:ascii="Helvetica LT Std" w:hAnsi="Helvetica LT Std"/>
          <w:color w:val="000000"/>
          <w:szCs w:val="20"/>
        </w:rPr>
      </w:pPr>
    </w:p>
    <w:p w:rsidR="005C4268" w:rsidRPr="005C4268" w:rsidRDefault="005C4268" w:rsidP="005C4268">
      <w:pPr>
        <w:rPr>
          <w:rFonts w:ascii="Helvetica LT Std" w:hAnsi="Helvetica LT Std"/>
          <w:color w:val="000000"/>
          <w:szCs w:val="20"/>
        </w:rPr>
      </w:pPr>
      <w:r w:rsidRPr="005C4268">
        <w:rPr>
          <w:rFonts w:ascii="Helvetica LT Std" w:hAnsi="Helvetica LT Std"/>
          <w:color w:val="000000"/>
          <w:szCs w:val="20"/>
        </w:rPr>
        <w:t>The testing period rules apply in two circumstances</w:t>
      </w:r>
      <w:r w:rsidR="006066EE">
        <w:rPr>
          <w:rStyle w:val="EndnoteReference"/>
          <w:rFonts w:ascii="Helvetica LT Std" w:hAnsi="Helvetica LT Std"/>
          <w:color w:val="000000"/>
          <w:szCs w:val="20"/>
        </w:rPr>
        <w:endnoteReference w:id="3"/>
      </w:r>
      <w:r w:rsidRPr="005C4268">
        <w:rPr>
          <w:rFonts w:ascii="Helvetica LT Std" w:hAnsi="Helvetica LT Std"/>
          <w:color w:val="000000"/>
          <w:szCs w:val="20"/>
        </w:rPr>
        <w:t xml:space="preserve">: </w:t>
      </w:r>
    </w:p>
    <w:p w:rsidR="005C4268" w:rsidRPr="005C4268" w:rsidRDefault="005C4268" w:rsidP="005C4268">
      <w:pPr>
        <w:rPr>
          <w:rFonts w:ascii="Helvetica LT Std" w:hAnsi="Helvetica LT Std"/>
          <w:color w:val="000000"/>
          <w:szCs w:val="20"/>
        </w:rPr>
      </w:pPr>
    </w:p>
    <w:p w:rsidR="00CC742A" w:rsidRDefault="005C4268" w:rsidP="00654D98">
      <w:pPr>
        <w:pStyle w:val="ListParagraph"/>
        <w:numPr>
          <w:ilvl w:val="0"/>
          <w:numId w:val="2"/>
        </w:numPr>
        <w:rPr>
          <w:rFonts w:ascii="Helvetica LT Std" w:eastAsia="Times New Roman" w:hAnsi="Helvetica LT Std" w:cs="Times New Roman"/>
          <w:color w:val="000000"/>
          <w:sz w:val="24"/>
          <w:szCs w:val="20"/>
        </w:rPr>
      </w:pPr>
      <w:r w:rsidRPr="00CC742A">
        <w:rPr>
          <w:rFonts w:ascii="Helvetica LT Std" w:eastAsia="Times New Roman" w:hAnsi="Helvetica LT Std" w:cs="Times New Roman"/>
          <w:color w:val="000000"/>
          <w:sz w:val="24"/>
          <w:szCs w:val="20"/>
        </w:rPr>
        <w:t xml:space="preserve">HSA </w:t>
      </w:r>
      <w:r w:rsidR="00ED0E71">
        <w:rPr>
          <w:rFonts w:ascii="Helvetica LT Std" w:eastAsia="Times New Roman" w:hAnsi="Helvetica LT Std" w:cs="Times New Roman"/>
          <w:color w:val="000000"/>
          <w:sz w:val="24"/>
          <w:szCs w:val="20"/>
        </w:rPr>
        <w:t>account owner</w:t>
      </w:r>
      <w:r w:rsidR="00102223">
        <w:rPr>
          <w:rFonts w:ascii="Helvetica LT Std" w:eastAsia="Times New Roman" w:hAnsi="Helvetica LT Std" w:cs="Times New Roman"/>
          <w:color w:val="000000"/>
          <w:sz w:val="24"/>
          <w:szCs w:val="20"/>
        </w:rPr>
        <w:t xml:space="preserve">s </w:t>
      </w:r>
      <w:r w:rsidRPr="00CC742A">
        <w:rPr>
          <w:rFonts w:ascii="Helvetica LT Std" w:eastAsia="Times New Roman" w:hAnsi="Helvetica LT Std" w:cs="Times New Roman"/>
          <w:color w:val="000000"/>
          <w:sz w:val="24"/>
          <w:szCs w:val="20"/>
        </w:rPr>
        <w:t xml:space="preserve">that were </w:t>
      </w:r>
      <w:r w:rsidR="006066EE" w:rsidRPr="00CC742A">
        <w:rPr>
          <w:rFonts w:ascii="Helvetica LT Std" w:eastAsia="Times New Roman" w:hAnsi="Helvetica LT Std" w:cs="Times New Roman"/>
          <w:color w:val="000000"/>
          <w:sz w:val="24"/>
          <w:szCs w:val="20"/>
        </w:rPr>
        <w:t xml:space="preserve">HSA </w:t>
      </w:r>
      <w:r w:rsidRPr="00CC742A">
        <w:rPr>
          <w:rFonts w:ascii="Helvetica LT Std" w:eastAsia="Times New Roman" w:hAnsi="Helvetica LT Std" w:cs="Times New Roman"/>
          <w:color w:val="000000"/>
          <w:sz w:val="24"/>
          <w:szCs w:val="20"/>
        </w:rPr>
        <w:t xml:space="preserve">eligible on </w:t>
      </w:r>
      <w:r w:rsidR="006066EE" w:rsidRPr="00CC742A">
        <w:rPr>
          <w:rFonts w:ascii="Helvetica LT Std" w:eastAsia="Times New Roman" w:hAnsi="Helvetica LT Std" w:cs="Times New Roman"/>
          <w:color w:val="000000"/>
          <w:sz w:val="24"/>
          <w:szCs w:val="20"/>
        </w:rPr>
        <w:t xml:space="preserve">the first day of the last month of their tax year </w:t>
      </w:r>
      <w:r w:rsidR="00CC742A" w:rsidRPr="00CC742A">
        <w:rPr>
          <w:rFonts w:ascii="Helvetica LT Std" w:eastAsia="Times New Roman" w:hAnsi="Helvetica LT Std" w:cs="Times New Roman"/>
          <w:color w:val="000000"/>
          <w:sz w:val="24"/>
          <w:szCs w:val="20"/>
        </w:rPr>
        <w:t xml:space="preserve">must meet a testing period </w:t>
      </w:r>
      <w:r w:rsidR="006066EE" w:rsidRPr="00CC742A">
        <w:rPr>
          <w:rFonts w:ascii="Helvetica LT Std" w:eastAsia="Times New Roman" w:hAnsi="Helvetica LT Std" w:cs="Times New Roman"/>
          <w:color w:val="000000"/>
          <w:sz w:val="24"/>
          <w:szCs w:val="20"/>
        </w:rPr>
        <w:t>(</w:t>
      </w:r>
      <w:r w:rsidRPr="00CC742A">
        <w:rPr>
          <w:rFonts w:ascii="Helvetica LT Std" w:eastAsia="Times New Roman" w:hAnsi="Helvetica LT Std" w:cs="Times New Roman"/>
          <w:color w:val="000000"/>
          <w:sz w:val="24"/>
          <w:szCs w:val="20"/>
        </w:rPr>
        <w:t xml:space="preserve">December 1 </w:t>
      </w:r>
      <w:r w:rsidR="006066EE" w:rsidRPr="00CC742A">
        <w:rPr>
          <w:rFonts w:ascii="Helvetica LT Std" w:eastAsia="Times New Roman" w:hAnsi="Helvetica LT Std" w:cs="Times New Roman"/>
          <w:color w:val="000000"/>
          <w:sz w:val="24"/>
          <w:szCs w:val="20"/>
        </w:rPr>
        <w:t>for</w:t>
      </w:r>
      <w:r w:rsidR="00CC742A" w:rsidRPr="00CC742A">
        <w:rPr>
          <w:rFonts w:ascii="Helvetica LT Std" w:eastAsia="Times New Roman" w:hAnsi="Helvetica LT Std" w:cs="Times New Roman"/>
          <w:color w:val="000000"/>
          <w:sz w:val="24"/>
          <w:szCs w:val="20"/>
        </w:rPr>
        <w:t xml:space="preserve"> calendar year </w:t>
      </w:r>
      <w:r w:rsidR="006066EE" w:rsidRPr="00CC742A">
        <w:rPr>
          <w:rFonts w:ascii="Helvetica LT Std" w:eastAsia="Times New Roman" w:hAnsi="Helvetica LT Std" w:cs="Times New Roman"/>
          <w:color w:val="000000"/>
          <w:sz w:val="24"/>
          <w:szCs w:val="20"/>
        </w:rPr>
        <w:t>taxpayers)</w:t>
      </w:r>
      <w:r w:rsidRPr="00CC742A">
        <w:rPr>
          <w:rFonts w:ascii="Helvetica LT Std" w:eastAsia="Times New Roman" w:hAnsi="Helvetica LT Std" w:cs="Times New Roman"/>
          <w:color w:val="000000"/>
          <w:sz w:val="24"/>
          <w:szCs w:val="20"/>
        </w:rPr>
        <w:t xml:space="preserve">. This includes people that just started their HSA eligibility on </w:t>
      </w:r>
      <w:r w:rsidR="006066EE" w:rsidRPr="00CC742A">
        <w:rPr>
          <w:rFonts w:ascii="Helvetica LT Std" w:eastAsia="Times New Roman" w:hAnsi="Helvetica LT Std" w:cs="Times New Roman"/>
          <w:color w:val="000000"/>
          <w:sz w:val="24"/>
          <w:szCs w:val="20"/>
        </w:rPr>
        <w:t>the first day of the last month (</w:t>
      </w:r>
      <w:r w:rsidRPr="00CC742A">
        <w:rPr>
          <w:rFonts w:ascii="Helvetica LT Std" w:eastAsia="Times New Roman" w:hAnsi="Helvetica LT Std" w:cs="Times New Roman"/>
          <w:color w:val="000000"/>
          <w:sz w:val="24"/>
          <w:szCs w:val="20"/>
        </w:rPr>
        <w:t>December 1</w:t>
      </w:r>
      <w:r w:rsidR="006066EE" w:rsidRPr="00CC742A">
        <w:rPr>
          <w:rFonts w:ascii="Helvetica LT Std" w:eastAsia="Times New Roman" w:hAnsi="Helvetica LT Std" w:cs="Times New Roman"/>
          <w:color w:val="000000"/>
          <w:sz w:val="24"/>
          <w:szCs w:val="20"/>
        </w:rPr>
        <w:t>)</w:t>
      </w:r>
      <w:r w:rsidRPr="00CC742A">
        <w:rPr>
          <w:rFonts w:ascii="Helvetica LT Std" w:eastAsia="Times New Roman" w:hAnsi="Helvetica LT Std" w:cs="Times New Roman"/>
          <w:color w:val="000000"/>
          <w:sz w:val="24"/>
          <w:szCs w:val="20"/>
        </w:rPr>
        <w:t xml:space="preserve"> as well as someone that started eligibility </w:t>
      </w:r>
      <w:r w:rsidR="006066EE" w:rsidRPr="00CC742A">
        <w:rPr>
          <w:rFonts w:ascii="Helvetica LT Std" w:eastAsia="Times New Roman" w:hAnsi="Helvetica LT Std" w:cs="Times New Roman"/>
          <w:color w:val="000000"/>
          <w:sz w:val="24"/>
          <w:szCs w:val="20"/>
        </w:rPr>
        <w:t xml:space="preserve">during the tax year and remained eligible </w:t>
      </w:r>
      <w:r w:rsidRPr="00CC742A">
        <w:rPr>
          <w:rFonts w:ascii="Helvetica LT Std" w:eastAsia="Times New Roman" w:hAnsi="Helvetica LT Std" w:cs="Times New Roman"/>
          <w:color w:val="000000"/>
          <w:sz w:val="24"/>
          <w:szCs w:val="20"/>
        </w:rPr>
        <w:t>on</w:t>
      </w:r>
      <w:r w:rsidR="006066EE" w:rsidRPr="00CC742A">
        <w:rPr>
          <w:rFonts w:ascii="Helvetica LT Std" w:eastAsia="Times New Roman" w:hAnsi="Helvetica LT Std" w:cs="Times New Roman"/>
          <w:color w:val="000000"/>
          <w:sz w:val="24"/>
          <w:szCs w:val="20"/>
        </w:rPr>
        <w:t xml:space="preserve"> the first day of the last month</w:t>
      </w:r>
      <w:r w:rsidRPr="00CC742A">
        <w:rPr>
          <w:rFonts w:ascii="Helvetica LT Std" w:eastAsia="Times New Roman" w:hAnsi="Helvetica LT Std" w:cs="Times New Roman"/>
          <w:color w:val="000000"/>
          <w:sz w:val="24"/>
          <w:szCs w:val="20"/>
        </w:rPr>
        <w:t xml:space="preserve">. It does not include someone that was eligible for part of the year not including </w:t>
      </w:r>
      <w:r w:rsidR="006066EE" w:rsidRPr="00CC742A">
        <w:rPr>
          <w:rFonts w:ascii="Helvetica LT Std" w:eastAsia="Times New Roman" w:hAnsi="Helvetica LT Std" w:cs="Times New Roman"/>
          <w:color w:val="000000"/>
          <w:sz w:val="24"/>
          <w:szCs w:val="20"/>
        </w:rPr>
        <w:t>the first day of the last month of their tax year</w:t>
      </w:r>
      <w:r w:rsidR="00881ACD">
        <w:rPr>
          <w:rFonts w:ascii="Helvetica LT Std" w:eastAsia="Times New Roman" w:hAnsi="Helvetica LT Std" w:cs="Times New Roman"/>
          <w:color w:val="000000"/>
          <w:sz w:val="24"/>
          <w:szCs w:val="20"/>
        </w:rPr>
        <w:t xml:space="preserve"> (i.e. an individual that lost HSA eligibility before the last month of the individual’s tax year)</w:t>
      </w:r>
      <w:r w:rsidRPr="00CC742A">
        <w:rPr>
          <w:rFonts w:ascii="Helvetica LT Std" w:eastAsia="Times New Roman" w:hAnsi="Helvetica LT Std" w:cs="Times New Roman"/>
          <w:color w:val="000000"/>
          <w:sz w:val="24"/>
          <w:szCs w:val="20"/>
        </w:rPr>
        <w:t xml:space="preserve">. </w:t>
      </w:r>
    </w:p>
    <w:p w:rsidR="005C4268" w:rsidRPr="00CC742A" w:rsidRDefault="005C4268" w:rsidP="00654D98">
      <w:pPr>
        <w:pStyle w:val="ListParagraph"/>
        <w:numPr>
          <w:ilvl w:val="0"/>
          <w:numId w:val="2"/>
        </w:numPr>
        <w:rPr>
          <w:rFonts w:ascii="Helvetica LT Std" w:eastAsia="Times New Roman" w:hAnsi="Helvetica LT Std" w:cs="Times New Roman"/>
          <w:color w:val="000000"/>
          <w:sz w:val="24"/>
          <w:szCs w:val="20"/>
        </w:rPr>
      </w:pPr>
      <w:r w:rsidRPr="00CC742A">
        <w:rPr>
          <w:rFonts w:ascii="Helvetica LT Std" w:eastAsia="Times New Roman" w:hAnsi="Helvetica LT Std" w:cs="Times New Roman"/>
          <w:color w:val="000000"/>
          <w:sz w:val="24"/>
          <w:szCs w:val="20"/>
        </w:rPr>
        <w:t xml:space="preserve">An HSA </w:t>
      </w:r>
      <w:r w:rsidR="00ED0E71">
        <w:rPr>
          <w:rFonts w:ascii="Helvetica LT Std" w:eastAsia="Times New Roman" w:hAnsi="Helvetica LT Std" w:cs="Times New Roman"/>
          <w:color w:val="000000"/>
          <w:sz w:val="24"/>
          <w:szCs w:val="20"/>
        </w:rPr>
        <w:t>account owner</w:t>
      </w:r>
      <w:r w:rsidRPr="00CC742A">
        <w:rPr>
          <w:rFonts w:ascii="Helvetica LT Std" w:eastAsia="Times New Roman" w:hAnsi="Helvetica LT Std" w:cs="Times New Roman"/>
          <w:color w:val="000000"/>
          <w:sz w:val="24"/>
          <w:szCs w:val="20"/>
        </w:rPr>
        <w:t xml:space="preserve"> using a</w:t>
      </w:r>
      <w:r w:rsidR="009E5D4C">
        <w:rPr>
          <w:rFonts w:ascii="Helvetica LT Std" w:eastAsia="Times New Roman" w:hAnsi="Helvetica LT Std" w:cs="Times New Roman"/>
          <w:color w:val="000000"/>
          <w:sz w:val="24"/>
          <w:szCs w:val="20"/>
        </w:rPr>
        <w:t xml:space="preserve"> tax-free distribution from an </w:t>
      </w:r>
      <w:r w:rsidRPr="00CC742A">
        <w:rPr>
          <w:rFonts w:ascii="Helvetica LT Std" w:eastAsia="Times New Roman" w:hAnsi="Helvetica LT Std" w:cs="Times New Roman"/>
          <w:color w:val="000000"/>
          <w:sz w:val="24"/>
          <w:szCs w:val="20"/>
        </w:rPr>
        <w:t xml:space="preserve">IRA to fund his or her HSA must meet a testing period. </w:t>
      </w:r>
    </w:p>
    <w:p w:rsidR="005C4268" w:rsidRPr="005C4268" w:rsidRDefault="005C4268" w:rsidP="005C4268">
      <w:pPr>
        <w:ind w:left="360"/>
        <w:rPr>
          <w:rFonts w:ascii="Helvetica LT Std" w:hAnsi="Helvetica LT Std"/>
          <w:color w:val="000000"/>
          <w:szCs w:val="20"/>
        </w:rPr>
      </w:pPr>
    </w:p>
    <w:p w:rsidR="005C4268" w:rsidRPr="005C4268" w:rsidRDefault="006066EE" w:rsidP="005C4268">
      <w:pPr>
        <w:rPr>
          <w:rFonts w:ascii="Helvetica LT Std" w:hAnsi="Helvetica LT Std"/>
          <w:color w:val="000000"/>
          <w:szCs w:val="20"/>
        </w:rPr>
      </w:pPr>
      <w:r>
        <w:rPr>
          <w:rFonts w:ascii="Helvetica LT Std" w:hAnsi="Helvetica LT Std"/>
          <w:color w:val="000000"/>
          <w:szCs w:val="20"/>
        </w:rPr>
        <w:t xml:space="preserve">In other words, any </w:t>
      </w:r>
      <w:r w:rsidR="005C4268" w:rsidRPr="005C4268">
        <w:rPr>
          <w:rFonts w:ascii="Helvetica LT Std" w:hAnsi="Helvetica LT Std"/>
          <w:color w:val="000000"/>
          <w:szCs w:val="20"/>
        </w:rPr>
        <w:t>calendar-year taxpayer who makes a regular HSA contribution</w:t>
      </w:r>
      <w:r>
        <w:rPr>
          <w:rFonts w:ascii="Helvetica LT Std" w:hAnsi="Helvetica LT Std"/>
          <w:color w:val="000000"/>
          <w:szCs w:val="20"/>
        </w:rPr>
        <w:t>s</w:t>
      </w:r>
      <w:r w:rsidR="005C4268" w:rsidRPr="005C4268">
        <w:rPr>
          <w:rFonts w:ascii="Helvetica LT Std" w:hAnsi="Helvetica LT Std"/>
          <w:color w:val="000000"/>
          <w:szCs w:val="20"/>
        </w:rPr>
        <w:t xml:space="preserve"> and remains eligible on December 1 is subject to a testing period. Or, anyone who completes an HSA qualified funding distribution from an IRA is also subject to the testing period rules. This means that most participants in an HSA, those who make contributions every year and remain eligible year after year, are subject to the testing period rules.</w:t>
      </w:r>
      <w:r>
        <w:rPr>
          <w:rFonts w:ascii="Helvetica LT Std" w:hAnsi="Helvetica LT Std"/>
          <w:color w:val="000000"/>
          <w:szCs w:val="20"/>
        </w:rPr>
        <w:t xml:space="preserve"> </w:t>
      </w:r>
      <w:r w:rsidR="005E78DF">
        <w:rPr>
          <w:rFonts w:ascii="Helvetica LT Std" w:hAnsi="Helvetica LT Std"/>
          <w:color w:val="000000"/>
          <w:szCs w:val="20"/>
        </w:rPr>
        <w:t>However, the impact of the rule only applies to individuals that start eligibility after the beginning of the tax year and remain eligible on the first day of the last month of the tax year or move money from an IRA to an HSA in an HSA qualified funding distribution.</w:t>
      </w:r>
      <w:r w:rsidR="00CC742A">
        <w:rPr>
          <w:rFonts w:ascii="Helvetica LT Std" w:hAnsi="Helvetica LT Std"/>
          <w:color w:val="000000"/>
          <w:szCs w:val="20"/>
        </w:rPr>
        <w:t xml:space="preserve"> </w:t>
      </w:r>
      <w:proofErr w:type="gramStart"/>
      <w:r w:rsidR="00431849">
        <w:rPr>
          <w:rFonts w:ascii="Helvetica LT Std" w:hAnsi="Helvetica LT Std"/>
          <w:color w:val="000000"/>
          <w:szCs w:val="20"/>
        </w:rPr>
        <w:t>Individuals</w:t>
      </w:r>
      <w:proofErr w:type="gramEnd"/>
      <w:r w:rsidR="00431849">
        <w:rPr>
          <w:rFonts w:ascii="Helvetica LT Std" w:hAnsi="Helvetica LT Std"/>
          <w:color w:val="000000"/>
          <w:szCs w:val="20"/>
        </w:rPr>
        <w:t xml:space="preserve"> eligible every month of a year will not face any additional taxes or penalties based on a failed test period for that year. </w:t>
      </w:r>
      <w:r w:rsidR="00CC742A">
        <w:rPr>
          <w:rFonts w:ascii="Helvetica LT Std" w:hAnsi="Helvetica LT Std"/>
          <w:color w:val="000000"/>
          <w:szCs w:val="20"/>
        </w:rPr>
        <w:t>Individuals that are eligible during the year but lose eligibility prior to the first day of the last month of the tax-year are not subject to the testing period rule because they are not g</w:t>
      </w:r>
      <w:r w:rsidR="009E5D4C">
        <w:rPr>
          <w:rFonts w:ascii="Helvetica LT Std" w:hAnsi="Helvetica LT Std"/>
          <w:color w:val="000000"/>
          <w:szCs w:val="20"/>
        </w:rPr>
        <w:t xml:space="preserve">ranted </w:t>
      </w:r>
      <w:r w:rsidR="00CC742A">
        <w:rPr>
          <w:rFonts w:ascii="Helvetica LT Std" w:hAnsi="Helvetica LT Std"/>
          <w:color w:val="000000"/>
          <w:szCs w:val="20"/>
        </w:rPr>
        <w:t xml:space="preserve">the benefit of the full contribution rule. </w:t>
      </w:r>
    </w:p>
    <w:p w:rsidR="005C4268" w:rsidRPr="005C4268" w:rsidRDefault="005C4268" w:rsidP="005C4268">
      <w:pPr>
        <w:rPr>
          <w:rFonts w:ascii="Helvetica LT Std" w:hAnsi="Helvetica LT Std"/>
          <w:color w:val="000000"/>
          <w:szCs w:val="20"/>
        </w:rPr>
      </w:pPr>
    </w:p>
    <w:p w:rsidR="005C4268" w:rsidRPr="005C4268" w:rsidRDefault="005C4268" w:rsidP="005C4268">
      <w:pPr>
        <w:rPr>
          <w:rFonts w:ascii="Helvetica LT Std" w:hAnsi="Helvetica LT Std"/>
          <w:color w:val="000000"/>
          <w:szCs w:val="20"/>
        </w:rPr>
      </w:pPr>
      <w:r w:rsidRPr="005C4268">
        <w:rPr>
          <w:rFonts w:ascii="Helvetica LT Std" w:hAnsi="Helvetica LT Std"/>
          <w:color w:val="000000"/>
          <w:szCs w:val="20"/>
        </w:rPr>
        <w:t xml:space="preserve">The testing period for regular HSA contributions runs from </w:t>
      </w:r>
      <w:r w:rsidR="005E78DF">
        <w:rPr>
          <w:rFonts w:ascii="Helvetica LT Std" w:hAnsi="Helvetica LT Std"/>
          <w:color w:val="000000"/>
          <w:szCs w:val="20"/>
        </w:rPr>
        <w:t>the first day of the last month of the tax year (</w:t>
      </w:r>
      <w:r w:rsidRPr="005C4268">
        <w:rPr>
          <w:rFonts w:ascii="Helvetica LT Std" w:hAnsi="Helvetica LT Std"/>
          <w:color w:val="000000"/>
          <w:szCs w:val="20"/>
        </w:rPr>
        <w:t>December 1</w:t>
      </w:r>
      <w:r w:rsidR="005E78DF">
        <w:rPr>
          <w:rFonts w:ascii="Helvetica LT Std" w:hAnsi="Helvetica LT Std"/>
          <w:color w:val="000000"/>
          <w:szCs w:val="20"/>
        </w:rPr>
        <w:t xml:space="preserve"> for calendar year taxpayers) </w:t>
      </w:r>
      <w:r w:rsidRPr="005C4268">
        <w:rPr>
          <w:rFonts w:ascii="Helvetica LT Std" w:hAnsi="Helvetica LT Std"/>
          <w:color w:val="000000"/>
          <w:szCs w:val="20"/>
        </w:rPr>
        <w:t>until</w:t>
      </w:r>
      <w:r w:rsidR="005E78DF">
        <w:rPr>
          <w:rFonts w:ascii="Helvetica LT Std" w:hAnsi="Helvetica LT Std"/>
          <w:color w:val="000000"/>
          <w:szCs w:val="20"/>
        </w:rPr>
        <w:t xml:space="preserve"> the last day of the twelve </w:t>
      </w:r>
      <w:r w:rsidR="005E78DF">
        <w:rPr>
          <w:rFonts w:ascii="Helvetica LT Std" w:hAnsi="Helvetica LT Std"/>
          <w:color w:val="000000"/>
          <w:szCs w:val="20"/>
        </w:rPr>
        <w:lastRenderedPageBreak/>
        <w:t>month following that month (</w:t>
      </w:r>
      <w:r w:rsidRPr="005C4268">
        <w:rPr>
          <w:rFonts w:ascii="Helvetica LT Std" w:hAnsi="Helvetica LT Std"/>
          <w:color w:val="000000"/>
          <w:szCs w:val="20"/>
        </w:rPr>
        <w:t xml:space="preserve">December 31 of the following year </w:t>
      </w:r>
      <w:r w:rsidR="005E78DF">
        <w:rPr>
          <w:rFonts w:ascii="Helvetica LT Std" w:hAnsi="Helvetica LT Std"/>
          <w:color w:val="000000"/>
          <w:szCs w:val="20"/>
        </w:rPr>
        <w:t xml:space="preserve">for calendar year taxpayers). </w:t>
      </w:r>
      <w:r w:rsidRPr="005C4268">
        <w:rPr>
          <w:rFonts w:ascii="Helvetica LT Std" w:hAnsi="Helvetica LT Std"/>
          <w:color w:val="000000"/>
          <w:szCs w:val="20"/>
        </w:rPr>
        <w:t xml:space="preserve">For HSA qualified funding distributions from an IRA, the testing period runs from the month of the rollover until the last day of the 12th month following that month (i.e. thirteen months counting the month of the rollover).  </w:t>
      </w:r>
      <w:r w:rsidR="005E78DF">
        <w:rPr>
          <w:rFonts w:ascii="Helvetica LT Std" w:hAnsi="Helvetica LT Std"/>
          <w:color w:val="000000"/>
          <w:szCs w:val="20"/>
        </w:rPr>
        <w:t>The individual must remain eligible for an HSA during the test testing period or fail the testin</w:t>
      </w:r>
      <w:r w:rsidR="00881ACD">
        <w:rPr>
          <w:rFonts w:ascii="Helvetica LT Std" w:hAnsi="Helvetica LT Std"/>
          <w:color w:val="000000"/>
          <w:szCs w:val="20"/>
        </w:rPr>
        <w:t xml:space="preserve">g period. If an individual faces both testing periods, the two tests are run separately. </w:t>
      </w:r>
    </w:p>
    <w:p w:rsidR="005C4268" w:rsidRPr="005C4268" w:rsidRDefault="005C4268" w:rsidP="005C4268">
      <w:pPr>
        <w:rPr>
          <w:rFonts w:ascii="Helvetica LT Std" w:hAnsi="Helvetica LT Std"/>
          <w:color w:val="000000"/>
          <w:szCs w:val="20"/>
        </w:rPr>
      </w:pPr>
    </w:p>
    <w:p w:rsidR="005C4268" w:rsidRPr="005C4268" w:rsidRDefault="005C4268" w:rsidP="005C4268">
      <w:pPr>
        <w:rPr>
          <w:rFonts w:ascii="Helvetica LT Std" w:hAnsi="Helvetica LT Std"/>
          <w:color w:val="000000"/>
          <w:szCs w:val="20"/>
        </w:rPr>
      </w:pPr>
      <w:r w:rsidRPr="005C4268">
        <w:rPr>
          <w:rFonts w:ascii="Helvetica LT Std" w:hAnsi="Helvetica LT Std"/>
          <w:color w:val="000000"/>
          <w:szCs w:val="20"/>
        </w:rPr>
        <w:t xml:space="preserve">The </w:t>
      </w:r>
      <w:r w:rsidR="005E78DF">
        <w:rPr>
          <w:rFonts w:ascii="Helvetica LT Std" w:hAnsi="Helvetica LT Std"/>
          <w:color w:val="000000"/>
          <w:szCs w:val="20"/>
        </w:rPr>
        <w:t xml:space="preserve">individual </w:t>
      </w:r>
      <w:r w:rsidRPr="005C4268">
        <w:rPr>
          <w:rFonts w:ascii="Helvetica LT Std" w:hAnsi="Helvetica LT Std"/>
          <w:color w:val="000000"/>
          <w:szCs w:val="20"/>
        </w:rPr>
        <w:t xml:space="preserve">is responsible to understand the testing period rules, track the testing period and report any failures of the testing period. Neither the HSA custodian nor an employer bears any responsibility for tracking the testing period. </w:t>
      </w:r>
    </w:p>
    <w:p w:rsidR="005C4268" w:rsidRPr="005C4268" w:rsidRDefault="005C4268" w:rsidP="005C4268">
      <w:pPr>
        <w:rPr>
          <w:rFonts w:ascii="Helvetica LT Std" w:hAnsi="Helvetica LT Std"/>
          <w:color w:val="000000"/>
          <w:szCs w:val="20"/>
        </w:rPr>
      </w:pPr>
    </w:p>
    <w:p w:rsidR="005C4268" w:rsidRPr="005C4268" w:rsidRDefault="00181F55" w:rsidP="005C4268">
      <w:pPr>
        <w:rPr>
          <w:rFonts w:ascii="Helvetica LT Std" w:hAnsi="Helvetica LT Std"/>
          <w:color w:val="000000"/>
          <w:szCs w:val="20"/>
        </w:rPr>
      </w:pPr>
      <w:r>
        <w:rPr>
          <w:rFonts w:ascii="Helvetica LT Std" w:hAnsi="Helvetica LT Std"/>
          <w:color w:val="000000"/>
          <w:szCs w:val="20"/>
        </w:rPr>
        <w:t xml:space="preserve">Individuals </w:t>
      </w:r>
      <w:r w:rsidR="005C4268" w:rsidRPr="005C4268">
        <w:rPr>
          <w:rFonts w:ascii="Helvetica LT Std" w:hAnsi="Helvetica LT Std"/>
          <w:color w:val="000000"/>
          <w:szCs w:val="20"/>
        </w:rPr>
        <w:t>that fail to meet the testing period must calculate the amount of an HSA contribution they could have made under the sum-of-the-months rule and then compare that amount to their actual contribution</w:t>
      </w:r>
      <w:r w:rsidR="009E5D4C">
        <w:rPr>
          <w:rFonts w:ascii="Helvetica LT Std" w:hAnsi="Helvetica LT Std"/>
          <w:color w:val="000000"/>
          <w:szCs w:val="20"/>
        </w:rPr>
        <w:t xml:space="preserve"> for the year being tested</w:t>
      </w:r>
      <w:r w:rsidR="005C4268" w:rsidRPr="005C4268">
        <w:rPr>
          <w:rFonts w:ascii="Helvetica LT Std" w:hAnsi="Helvetica LT Std"/>
          <w:color w:val="000000"/>
          <w:szCs w:val="20"/>
        </w:rPr>
        <w:t xml:space="preserve">. If their actual contribution is larger, the HSA </w:t>
      </w:r>
      <w:r w:rsidR="00ED0E71">
        <w:rPr>
          <w:rFonts w:ascii="Helvetica LT Std" w:hAnsi="Helvetica LT Std"/>
          <w:color w:val="000000"/>
          <w:szCs w:val="20"/>
        </w:rPr>
        <w:t>account owner</w:t>
      </w:r>
      <w:r w:rsidR="005C4268" w:rsidRPr="005C4268">
        <w:rPr>
          <w:rFonts w:ascii="Helvetica LT Std" w:hAnsi="Helvetica LT Std"/>
          <w:color w:val="000000"/>
          <w:szCs w:val="20"/>
        </w:rPr>
        <w:t xml:space="preserve"> will owe taxes and penalties on the difference. </w:t>
      </w:r>
      <w:r w:rsidR="00650238">
        <w:rPr>
          <w:rFonts w:ascii="Helvetica LT Std" w:hAnsi="Helvetica LT Std"/>
          <w:color w:val="000000"/>
          <w:szCs w:val="20"/>
        </w:rPr>
        <w:t>If their actual contribution is the same or less than the sum-of-the-months rule</w:t>
      </w:r>
      <w:r w:rsidR="009E5D4C">
        <w:rPr>
          <w:rFonts w:ascii="Helvetica LT Std" w:hAnsi="Helvetica LT Std"/>
          <w:color w:val="000000"/>
          <w:szCs w:val="20"/>
        </w:rPr>
        <w:t>,</w:t>
      </w:r>
      <w:r w:rsidR="00650238">
        <w:rPr>
          <w:rFonts w:ascii="Helvetica LT Std" w:hAnsi="Helvetica LT Std"/>
          <w:color w:val="000000"/>
          <w:szCs w:val="20"/>
        </w:rPr>
        <w:t xml:space="preserve"> then no tax or penalty is owed. </w:t>
      </w:r>
      <w:r w:rsidR="005C4268" w:rsidRPr="005C4268">
        <w:rPr>
          <w:rFonts w:ascii="Helvetica LT Std" w:hAnsi="Helvetica LT Std"/>
          <w:color w:val="000000"/>
          <w:szCs w:val="20"/>
        </w:rPr>
        <w:t>The sum-of-the-months calculation determines the amount that a taxpayer would have been allowed to contribute under the pre-2007 law and a failed testing period essentially results in a taxpayer having to return to that potentially lower contribution amount.</w:t>
      </w:r>
    </w:p>
    <w:p w:rsidR="005C4268" w:rsidRPr="005C4268" w:rsidRDefault="005C4268" w:rsidP="005C4268">
      <w:pPr>
        <w:rPr>
          <w:rFonts w:ascii="Helvetica LT Std" w:hAnsi="Helvetica LT Std"/>
          <w:color w:val="000000"/>
          <w:szCs w:val="20"/>
        </w:rPr>
      </w:pPr>
    </w:p>
    <w:p w:rsidR="005C4268" w:rsidRPr="005C4268" w:rsidRDefault="005C4268" w:rsidP="00650238">
      <w:pPr>
        <w:rPr>
          <w:rFonts w:ascii="Helvetica LT Std" w:hAnsi="Helvetica LT Std"/>
          <w:color w:val="000000"/>
          <w:szCs w:val="20"/>
        </w:rPr>
      </w:pPr>
      <w:r w:rsidRPr="005C4268">
        <w:rPr>
          <w:rFonts w:ascii="Helvetica LT Std" w:hAnsi="Helvetica LT Std"/>
          <w:color w:val="000000"/>
          <w:szCs w:val="20"/>
        </w:rPr>
        <w:t xml:space="preserve">Accordingly, HSA </w:t>
      </w:r>
      <w:r w:rsidR="00ED0E71">
        <w:rPr>
          <w:rFonts w:ascii="Helvetica LT Std" w:hAnsi="Helvetica LT Std"/>
          <w:color w:val="000000"/>
          <w:szCs w:val="20"/>
        </w:rPr>
        <w:t>account owner</w:t>
      </w:r>
      <w:r w:rsidRPr="005C4268">
        <w:rPr>
          <w:rFonts w:ascii="Helvetica LT Std" w:hAnsi="Helvetica LT Std"/>
          <w:color w:val="000000"/>
          <w:szCs w:val="20"/>
        </w:rPr>
        <w:t xml:space="preserve">s that fail the testing period first need to calculate their sum-of-the months’ amount. </w:t>
      </w:r>
      <w:r w:rsidR="00650238">
        <w:rPr>
          <w:rFonts w:ascii="Helvetica LT Std" w:hAnsi="Helvetica LT Std"/>
          <w:color w:val="000000"/>
          <w:szCs w:val="20"/>
        </w:rPr>
        <w:t>The IRS provides a sample calculation in its HSA Publication</w:t>
      </w:r>
      <w:r w:rsidR="00800DA4">
        <w:rPr>
          <w:rFonts w:ascii="Helvetica LT Std" w:hAnsi="Helvetica LT Std"/>
          <w:color w:val="000000"/>
          <w:szCs w:val="20"/>
        </w:rPr>
        <w:t xml:space="preserve"> 969</w:t>
      </w:r>
      <w:r w:rsidR="00650238">
        <w:rPr>
          <w:rFonts w:ascii="Helvetica LT Std" w:hAnsi="Helvetica LT Std"/>
          <w:color w:val="000000"/>
          <w:szCs w:val="20"/>
        </w:rPr>
        <w:t>.</w:t>
      </w:r>
      <w:r w:rsidR="00650238">
        <w:rPr>
          <w:rStyle w:val="EndnoteReference"/>
          <w:rFonts w:ascii="Helvetica LT Std" w:hAnsi="Helvetica LT Std"/>
          <w:color w:val="000000"/>
          <w:szCs w:val="20"/>
        </w:rPr>
        <w:endnoteReference w:id="4"/>
      </w:r>
    </w:p>
    <w:p w:rsidR="005C4268" w:rsidRPr="005C4268" w:rsidRDefault="005C4268" w:rsidP="005C4268">
      <w:pPr>
        <w:rPr>
          <w:rFonts w:ascii="Helvetica LT Std" w:hAnsi="Helvetica LT Std"/>
          <w:color w:val="000000"/>
          <w:szCs w:val="20"/>
        </w:rPr>
      </w:pPr>
      <w:r w:rsidRPr="005C4268">
        <w:rPr>
          <w:rFonts w:ascii="Helvetica LT Std" w:hAnsi="Helvetica LT Std"/>
          <w:color w:val="000000"/>
          <w:szCs w:val="20"/>
        </w:rPr>
        <w:t xml:space="preserve">   </w:t>
      </w:r>
    </w:p>
    <w:p w:rsidR="005C4268" w:rsidRPr="005C4268" w:rsidRDefault="005C4268" w:rsidP="005C4268">
      <w:pPr>
        <w:rPr>
          <w:rFonts w:ascii="Helvetica LT Std" w:hAnsi="Helvetica LT Std"/>
          <w:color w:val="000000"/>
          <w:szCs w:val="20"/>
        </w:rPr>
      </w:pPr>
      <w:r w:rsidRPr="005C4268">
        <w:rPr>
          <w:rFonts w:ascii="Helvetica LT Std" w:hAnsi="Helvetica LT Std"/>
          <w:color w:val="000000"/>
          <w:szCs w:val="20"/>
        </w:rPr>
        <w:t xml:space="preserve">The penalty is 10 percent of the amount of over contribution (the difference between the amount contributed and the sum-of-the-months calculated amount). Plus, the HSA </w:t>
      </w:r>
      <w:r w:rsidR="00ED0E71">
        <w:rPr>
          <w:rFonts w:ascii="Helvetica LT Std" w:hAnsi="Helvetica LT Std"/>
          <w:color w:val="000000"/>
          <w:szCs w:val="20"/>
        </w:rPr>
        <w:t>account owner</w:t>
      </w:r>
      <w:r w:rsidRPr="005C4268">
        <w:rPr>
          <w:rFonts w:ascii="Helvetica LT Std" w:hAnsi="Helvetica LT Std"/>
          <w:color w:val="000000"/>
          <w:szCs w:val="20"/>
        </w:rPr>
        <w:t xml:space="preserve"> owes federal and possible state income taxes on that amount. </w:t>
      </w:r>
      <w:r w:rsidR="009E5D4C">
        <w:rPr>
          <w:rFonts w:ascii="Helvetica LT Std" w:hAnsi="Helvetica LT Std"/>
          <w:color w:val="000000"/>
          <w:szCs w:val="20"/>
        </w:rPr>
        <w:t xml:space="preserve">An exception exists if </w:t>
      </w:r>
      <w:r w:rsidRPr="005C4268">
        <w:rPr>
          <w:rFonts w:ascii="Helvetica LT Std" w:hAnsi="Helvetica LT Std"/>
          <w:color w:val="000000"/>
          <w:szCs w:val="20"/>
        </w:rPr>
        <w:t>the failure to remain HSA eligible while under a testing period for the HSA results from death or disability</w:t>
      </w:r>
      <w:r w:rsidR="009E5D4C">
        <w:rPr>
          <w:rFonts w:ascii="Helvetica LT Std" w:hAnsi="Helvetica LT Std"/>
          <w:color w:val="000000"/>
          <w:szCs w:val="20"/>
        </w:rPr>
        <w:t>.</w:t>
      </w:r>
      <w:r w:rsidRPr="005C4268">
        <w:rPr>
          <w:rFonts w:ascii="Helvetica LT Std" w:hAnsi="Helvetica LT Std"/>
          <w:color w:val="000000"/>
          <w:szCs w:val="20"/>
        </w:rPr>
        <w:t xml:space="preserve"> This exception applies to both the full contribution year testing and to IRA to HSA funding testing periods.</w:t>
      </w:r>
      <w:r w:rsidR="00E92140">
        <w:rPr>
          <w:rStyle w:val="EndnoteReference"/>
          <w:rFonts w:ascii="Helvetica LT Std" w:hAnsi="Helvetica LT Std"/>
          <w:color w:val="000000"/>
          <w:szCs w:val="20"/>
        </w:rPr>
        <w:endnoteReference w:id="5"/>
      </w:r>
      <w:r w:rsidRPr="005C4268">
        <w:rPr>
          <w:rFonts w:ascii="Helvetica LT Std" w:hAnsi="Helvetica LT Std"/>
          <w:color w:val="000000"/>
          <w:szCs w:val="20"/>
        </w:rPr>
        <w:t xml:space="preserve"> </w:t>
      </w:r>
    </w:p>
    <w:p w:rsidR="005C4268" w:rsidRPr="005C4268" w:rsidRDefault="005C4268" w:rsidP="005C4268">
      <w:pPr>
        <w:rPr>
          <w:rFonts w:ascii="Helvetica LT Std" w:hAnsi="Helvetica LT Std"/>
          <w:color w:val="000000"/>
          <w:szCs w:val="20"/>
        </w:rPr>
      </w:pPr>
    </w:p>
    <w:p w:rsidR="005C4268" w:rsidRPr="005C4268" w:rsidRDefault="005C4268" w:rsidP="005C4268">
      <w:pPr>
        <w:rPr>
          <w:rFonts w:ascii="Helvetica LT Std" w:hAnsi="Helvetica LT Std"/>
          <w:color w:val="000000"/>
          <w:szCs w:val="20"/>
        </w:rPr>
      </w:pPr>
      <w:r w:rsidRPr="005C4268">
        <w:rPr>
          <w:rFonts w:ascii="Helvetica LT Std" w:hAnsi="Helvetica LT Std"/>
          <w:color w:val="000000"/>
          <w:szCs w:val="20"/>
        </w:rPr>
        <w:t xml:space="preserve">HSA </w:t>
      </w:r>
      <w:r w:rsidR="00ED0E71">
        <w:rPr>
          <w:rFonts w:ascii="Helvetica LT Std" w:hAnsi="Helvetica LT Std"/>
          <w:color w:val="000000"/>
          <w:szCs w:val="20"/>
        </w:rPr>
        <w:t>account owner</w:t>
      </w:r>
      <w:r w:rsidRPr="005C4268">
        <w:rPr>
          <w:rFonts w:ascii="Helvetica LT Std" w:hAnsi="Helvetica LT Std"/>
          <w:color w:val="000000"/>
          <w:szCs w:val="20"/>
        </w:rPr>
        <w:t xml:space="preserve">s pay the tax and penalty on IRS Form 8889, Part III. This form is a required attachment to the IRS Form 1040 series for HSAs </w:t>
      </w:r>
      <w:r w:rsidR="00ED0E71">
        <w:rPr>
          <w:rFonts w:ascii="Helvetica LT Std" w:hAnsi="Helvetica LT Std"/>
          <w:color w:val="000000"/>
          <w:szCs w:val="20"/>
        </w:rPr>
        <w:t>account owner</w:t>
      </w:r>
      <w:r w:rsidRPr="005C4268">
        <w:rPr>
          <w:rFonts w:ascii="Helvetica LT Std" w:hAnsi="Helvetica LT Std"/>
          <w:color w:val="000000"/>
          <w:szCs w:val="20"/>
        </w:rPr>
        <w:t xml:space="preserve">s in any year an HSA </w:t>
      </w:r>
      <w:r w:rsidR="00ED0E71">
        <w:rPr>
          <w:rFonts w:ascii="Helvetica LT Std" w:hAnsi="Helvetica LT Std"/>
          <w:color w:val="000000"/>
          <w:szCs w:val="20"/>
        </w:rPr>
        <w:t>account owner</w:t>
      </w:r>
      <w:r w:rsidRPr="005C4268">
        <w:rPr>
          <w:rFonts w:ascii="Helvetica LT Std" w:hAnsi="Helvetica LT Std"/>
          <w:color w:val="000000"/>
          <w:szCs w:val="20"/>
        </w:rPr>
        <w:t xml:space="preserve"> makes a contribution or takes a distribution so most HSA </w:t>
      </w:r>
      <w:r w:rsidR="00ED0E71">
        <w:rPr>
          <w:rFonts w:ascii="Helvetica LT Std" w:hAnsi="Helvetica LT Std"/>
          <w:color w:val="000000"/>
          <w:szCs w:val="20"/>
        </w:rPr>
        <w:t>account owner</w:t>
      </w:r>
      <w:r w:rsidRPr="005C4268">
        <w:rPr>
          <w:rFonts w:ascii="Helvetica LT Std" w:hAnsi="Helvetica LT Std"/>
          <w:color w:val="000000"/>
          <w:szCs w:val="20"/>
        </w:rPr>
        <w:t xml:space="preserve">s are filing this form anyway and will just need to complete the additional section. </w:t>
      </w:r>
    </w:p>
    <w:p w:rsidR="00181F55" w:rsidRPr="005C4268" w:rsidRDefault="00181F55" w:rsidP="005C4268">
      <w:pPr>
        <w:rPr>
          <w:rFonts w:ascii="Helvetica LT Std" w:hAnsi="Helvetica LT Std"/>
          <w:color w:val="000000"/>
          <w:szCs w:val="20"/>
        </w:rPr>
      </w:pPr>
      <w:r>
        <w:rPr>
          <w:rFonts w:ascii="Helvetica LT Std" w:hAnsi="Helvetica LT Std"/>
          <w:color w:val="000000"/>
          <w:szCs w:val="20"/>
        </w:rPr>
        <w:t>__________________________________________________________________</w:t>
      </w:r>
    </w:p>
    <w:p w:rsidR="005C4268" w:rsidRPr="005C4268" w:rsidRDefault="005C4268" w:rsidP="005C4268">
      <w:pPr>
        <w:rPr>
          <w:rFonts w:ascii="Helvetica LT Std" w:hAnsi="Helvetica LT Std"/>
          <w:color w:val="000000"/>
          <w:szCs w:val="20"/>
        </w:rPr>
      </w:pPr>
    </w:p>
    <w:p w:rsidR="003369A6" w:rsidRDefault="00181F55" w:rsidP="005C4268">
      <w:pPr>
        <w:rPr>
          <w:rFonts w:ascii="Helvetica LT Std" w:hAnsi="Helvetica LT Std"/>
          <w:color w:val="000000"/>
          <w:szCs w:val="20"/>
        </w:rPr>
      </w:pPr>
      <w:r w:rsidRPr="00181F55">
        <w:rPr>
          <w:rFonts w:ascii="Helvetica LT Std" w:hAnsi="Helvetica LT Std"/>
          <w:b/>
          <w:color w:val="000000"/>
          <w:szCs w:val="20"/>
        </w:rPr>
        <w:t>Practice Point</w:t>
      </w:r>
      <w:r w:rsidR="009E5D4C">
        <w:rPr>
          <w:rFonts w:ascii="Helvetica LT Std" w:hAnsi="Helvetica LT Std"/>
          <w:b/>
          <w:color w:val="000000"/>
          <w:szCs w:val="20"/>
        </w:rPr>
        <w:t>er</w:t>
      </w:r>
      <w:r w:rsidRPr="00181F55">
        <w:rPr>
          <w:rFonts w:ascii="Helvetica LT Std" w:hAnsi="Helvetica LT Std"/>
          <w:b/>
          <w:color w:val="000000"/>
          <w:szCs w:val="20"/>
        </w:rPr>
        <w:t>:</w:t>
      </w:r>
      <w:r>
        <w:rPr>
          <w:rFonts w:ascii="Helvetica LT Std" w:hAnsi="Helvetica LT Std"/>
          <w:color w:val="000000"/>
          <w:szCs w:val="20"/>
        </w:rPr>
        <w:t xml:space="preserve"> Failing a testing period is not treated the same as </w:t>
      </w:r>
      <w:r w:rsidR="005C4268" w:rsidRPr="00181F55">
        <w:rPr>
          <w:rFonts w:ascii="Helvetica LT Std" w:hAnsi="Helvetica LT Std"/>
          <w:color w:val="000000"/>
          <w:szCs w:val="20"/>
        </w:rPr>
        <w:t>excess contribution</w:t>
      </w:r>
      <w:r w:rsidR="00102223">
        <w:rPr>
          <w:rFonts w:ascii="Helvetica LT Std" w:hAnsi="Helvetica LT Std"/>
          <w:color w:val="000000"/>
          <w:szCs w:val="20"/>
        </w:rPr>
        <w:t xml:space="preserve"> (</w:t>
      </w:r>
      <w:r w:rsidR="0031257A">
        <w:rPr>
          <w:rFonts w:ascii="Helvetica LT Std" w:hAnsi="Helvetica LT Std"/>
          <w:color w:val="000000"/>
          <w:szCs w:val="20"/>
        </w:rPr>
        <w:t xml:space="preserve">See </w:t>
      </w:r>
      <w:bookmarkStart w:id="0" w:name="_GoBack"/>
      <w:bookmarkEnd w:id="0"/>
      <w:r w:rsidR="0031257A">
        <w:rPr>
          <w:rFonts w:ascii="Helvetica LT Std" w:hAnsi="Helvetica LT Std"/>
          <w:color w:val="000000"/>
          <w:szCs w:val="20"/>
        </w:rPr>
        <w:t>Q 377)</w:t>
      </w:r>
      <w:r w:rsidR="0023260C">
        <w:rPr>
          <w:rFonts w:ascii="Helvetica LT Std" w:hAnsi="Helvetica LT Std"/>
          <w:color w:val="000000"/>
          <w:szCs w:val="20"/>
        </w:rPr>
        <w:t>.</w:t>
      </w:r>
      <w:r w:rsidR="005C4268" w:rsidRPr="00181F55">
        <w:rPr>
          <w:rFonts w:ascii="Helvetica LT Std" w:hAnsi="Helvetica LT Std"/>
          <w:color w:val="000000"/>
          <w:szCs w:val="20"/>
        </w:rPr>
        <w:t xml:space="preserve"> </w:t>
      </w:r>
      <w:r>
        <w:rPr>
          <w:rFonts w:ascii="Helvetica LT Std" w:hAnsi="Helvetica LT Std"/>
          <w:color w:val="000000"/>
          <w:szCs w:val="20"/>
        </w:rPr>
        <w:t xml:space="preserve">The two issues share a common origin, </w:t>
      </w:r>
      <w:r w:rsidR="009E5D4C">
        <w:rPr>
          <w:rFonts w:ascii="Helvetica LT Std" w:hAnsi="Helvetica LT Std"/>
          <w:color w:val="000000"/>
          <w:szCs w:val="20"/>
        </w:rPr>
        <w:t xml:space="preserve">an </w:t>
      </w:r>
      <w:r w:rsidR="00ED0E71">
        <w:rPr>
          <w:rFonts w:ascii="Helvetica LT Std" w:hAnsi="Helvetica LT Std"/>
          <w:color w:val="000000"/>
          <w:szCs w:val="20"/>
        </w:rPr>
        <w:t>account owner</w:t>
      </w:r>
      <w:r w:rsidR="009E5D4C">
        <w:rPr>
          <w:rFonts w:ascii="Helvetica LT Std" w:hAnsi="Helvetica LT Std"/>
          <w:color w:val="000000"/>
          <w:szCs w:val="20"/>
        </w:rPr>
        <w:t xml:space="preserve"> contributed </w:t>
      </w:r>
      <w:r>
        <w:rPr>
          <w:rFonts w:ascii="Helvetica LT Std" w:hAnsi="Helvetica LT Std"/>
          <w:color w:val="000000"/>
          <w:szCs w:val="20"/>
        </w:rPr>
        <w:t xml:space="preserve">too much money </w:t>
      </w:r>
      <w:r w:rsidR="009E5D4C">
        <w:rPr>
          <w:rFonts w:ascii="Helvetica LT Std" w:hAnsi="Helvetica LT Std"/>
          <w:color w:val="000000"/>
          <w:szCs w:val="20"/>
        </w:rPr>
        <w:t xml:space="preserve">into an </w:t>
      </w:r>
      <w:r>
        <w:rPr>
          <w:rFonts w:ascii="Helvetica LT Std" w:hAnsi="Helvetica LT Std"/>
          <w:color w:val="000000"/>
          <w:szCs w:val="20"/>
        </w:rPr>
        <w:t>HSA</w:t>
      </w:r>
      <w:r w:rsidR="00881ACD">
        <w:rPr>
          <w:rFonts w:ascii="Helvetica LT Std" w:hAnsi="Helvetica LT Std"/>
          <w:color w:val="000000"/>
          <w:szCs w:val="20"/>
        </w:rPr>
        <w:t>. A</w:t>
      </w:r>
      <w:r w:rsidR="003369A6">
        <w:rPr>
          <w:rFonts w:ascii="Helvetica LT Std" w:hAnsi="Helvetica LT Std"/>
          <w:color w:val="000000"/>
          <w:szCs w:val="20"/>
        </w:rPr>
        <w:t>ccordingly</w:t>
      </w:r>
      <w:r w:rsidR="00102223">
        <w:rPr>
          <w:rFonts w:ascii="Helvetica LT Std" w:hAnsi="Helvetica LT Std"/>
          <w:color w:val="000000"/>
          <w:szCs w:val="20"/>
        </w:rPr>
        <w:t>,</w:t>
      </w:r>
      <w:r w:rsidR="003369A6">
        <w:rPr>
          <w:rFonts w:ascii="Helvetica LT Std" w:hAnsi="Helvetica LT Std"/>
          <w:color w:val="000000"/>
          <w:szCs w:val="20"/>
        </w:rPr>
        <w:t xml:space="preserve"> some individuals mistakenly correct failed testing period</w:t>
      </w:r>
      <w:r w:rsidR="00222AE9">
        <w:rPr>
          <w:rFonts w:ascii="Helvetica LT Std" w:hAnsi="Helvetica LT Std"/>
          <w:color w:val="000000"/>
          <w:szCs w:val="20"/>
        </w:rPr>
        <w:t>s</w:t>
      </w:r>
      <w:r w:rsidR="003369A6">
        <w:rPr>
          <w:rFonts w:ascii="Helvetica LT Std" w:hAnsi="Helvetica LT Std"/>
          <w:color w:val="000000"/>
          <w:szCs w:val="20"/>
        </w:rPr>
        <w:t xml:space="preserve"> using the excess contribution rules. This is incorrect and creates more taxes and penalties. </w:t>
      </w:r>
    </w:p>
    <w:p w:rsidR="003369A6" w:rsidRDefault="003369A6" w:rsidP="005C4268">
      <w:pPr>
        <w:rPr>
          <w:rFonts w:ascii="Helvetica LT Std" w:hAnsi="Helvetica LT Std"/>
          <w:color w:val="000000"/>
          <w:szCs w:val="20"/>
        </w:rPr>
      </w:pPr>
    </w:p>
    <w:p w:rsidR="005C4268" w:rsidRPr="005C4268" w:rsidRDefault="003369A6" w:rsidP="005C4268">
      <w:pPr>
        <w:rPr>
          <w:rFonts w:ascii="Helvetica LT Std" w:hAnsi="Helvetica LT Std"/>
          <w:color w:val="000000"/>
          <w:szCs w:val="20"/>
        </w:rPr>
      </w:pPr>
      <w:r w:rsidRPr="005C4268">
        <w:rPr>
          <w:rFonts w:ascii="Helvetica LT Std" w:hAnsi="Helvetica LT Std"/>
          <w:color w:val="000000"/>
          <w:szCs w:val="20"/>
        </w:rPr>
        <w:lastRenderedPageBreak/>
        <w:t xml:space="preserve">An excess contribution results from contributing more than the HSA limits allow. </w:t>
      </w:r>
      <w:r>
        <w:rPr>
          <w:rFonts w:ascii="Helvetica LT Std" w:hAnsi="Helvetica LT Std"/>
          <w:color w:val="000000"/>
          <w:szCs w:val="20"/>
        </w:rPr>
        <w:t xml:space="preserve">An excess contribution is corrected by removing the excess. </w:t>
      </w:r>
      <w:r w:rsidR="005C4268" w:rsidRPr="005C4268">
        <w:rPr>
          <w:rFonts w:ascii="Helvetica LT Std" w:hAnsi="Helvetica LT Std"/>
          <w:color w:val="000000"/>
          <w:szCs w:val="20"/>
        </w:rPr>
        <w:t xml:space="preserve">A failed testing period results from </w:t>
      </w:r>
      <w:r w:rsidR="00650238">
        <w:rPr>
          <w:rFonts w:ascii="Helvetica LT Std" w:hAnsi="Helvetica LT Std"/>
          <w:color w:val="000000"/>
          <w:szCs w:val="20"/>
        </w:rPr>
        <w:t xml:space="preserve">an individual subject to the testing period </w:t>
      </w:r>
      <w:r w:rsidR="005C4268" w:rsidRPr="005C4268">
        <w:rPr>
          <w:rFonts w:ascii="Helvetica LT Std" w:hAnsi="Helvetica LT Std"/>
          <w:color w:val="000000"/>
          <w:szCs w:val="20"/>
        </w:rPr>
        <w:t xml:space="preserve">not remaining </w:t>
      </w:r>
      <w:r w:rsidR="00650238">
        <w:rPr>
          <w:rFonts w:ascii="Helvetica LT Std" w:hAnsi="Helvetica LT Std"/>
          <w:color w:val="000000"/>
          <w:szCs w:val="20"/>
        </w:rPr>
        <w:t xml:space="preserve">HSA </w:t>
      </w:r>
      <w:r w:rsidR="005C4268" w:rsidRPr="005C4268">
        <w:rPr>
          <w:rFonts w:ascii="Helvetica LT Std" w:hAnsi="Helvetica LT Std"/>
          <w:color w:val="000000"/>
          <w:szCs w:val="20"/>
        </w:rPr>
        <w:t xml:space="preserve">eligible for the testing period. </w:t>
      </w:r>
      <w:r>
        <w:rPr>
          <w:rFonts w:ascii="Helvetica LT Std" w:hAnsi="Helvetica LT Std"/>
          <w:color w:val="000000"/>
          <w:szCs w:val="20"/>
        </w:rPr>
        <w:t xml:space="preserve">A failed testing period is corrected by paying taxes and penalties on the calculated amount (the amount </w:t>
      </w:r>
      <w:r w:rsidR="007F1CE1">
        <w:rPr>
          <w:rFonts w:ascii="Helvetica LT Std" w:hAnsi="Helvetica LT Std"/>
          <w:color w:val="000000"/>
          <w:szCs w:val="20"/>
        </w:rPr>
        <w:t xml:space="preserve">contributed under the full contribution less the amount calculated under the sum-of-the-months rule). </w:t>
      </w:r>
      <w:r w:rsidR="00650238">
        <w:rPr>
          <w:rFonts w:ascii="Helvetica LT Std" w:hAnsi="Helvetica LT Std"/>
          <w:color w:val="000000"/>
          <w:szCs w:val="20"/>
        </w:rPr>
        <w:t>This tax is paid directly by the individual on IRS Form 8889</w:t>
      </w:r>
      <w:r w:rsidR="00222AE9">
        <w:rPr>
          <w:rFonts w:ascii="Helvetica LT Std" w:hAnsi="Helvetica LT Std"/>
          <w:color w:val="000000"/>
          <w:szCs w:val="20"/>
        </w:rPr>
        <w:t>. T</w:t>
      </w:r>
      <w:r w:rsidR="00650238">
        <w:rPr>
          <w:rFonts w:ascii="Helvetica LT Std" w:hAnsi="Helvetica LT Std"/>
          <w:color w:val="000000"/>
          <w:szCs w:val="20"/>
        </w:rPr>
        <w:t xml:space="preserve">he </w:t>
      </w:r>
      <w:r w:rsidR="007F1CE1">
        <w:rPr>
          <w:rFonts w:ascii="Helvetica LT Std" w:hAnsi="Helvetica LT Std"/>
          <w:color w:val="000000"/>
          <w:szCs w:val="20"/>
        </w:rPr>
        <w:t xml:space="preserve">actual dollars are not removed from the HSA. </w:t>
      </w:r>
      <w:r>
        <w:rPr>
          <w:rFonts w:ascii="Helvetica LT Std" w:hAnsi="Helvetica LT Std"/>
          <w:color w:val="000000"/>
          <w:szCs w:val="20"/>
        </w:rPr>
        <w:t>T</w:t>
      </w:r>
      <w:r w:rsidR="005C4268" w:rsidRPr="005C4268">
        <w:rPr>
          <w:rFonts w:ascii="Helvetica LT Std" w:hAnsi="Helvetica LT Std"/>
          <w:color w:val="000000"/>
          <w:szCs w:val="20"/>
        </w:rPr>
        <w:t>his is counter-intuitive for most people. The IRS has trained the industry over the years that if someone puts too much money into an HSA or IRA, they need to take it out</w:t>
      </w:r>
      <w:r w:rsidR="00102223">
        <w:rPr>
          <w:rFonts w:ascii="Helvetica LT Std" w:hAnsi="Helvetica LT Std"/>
          <w:color w:val="000000"/>
          <w:szCs w:val="20"/>
        </w:rPr>
        <w:t>. E</w:t>
      </w:r>
      <w:r w:rsidR="005C4268" w:rsidRPr="005C4268">
        <w:rPr>
          <w:rFonts w:ascii="Helvetica LT Std" w:hAnsi="Helvetica LT Std"/>
          <w:color w:val="000000"/>
          <w:szCs w:val="20"/>
        </w:rPr>
        <w:t>xcesses are removed. Not in this case</w:t>
      </w:r>
      <w:r w:rsidR="00102223">
        <w:rPr>
          <w:rFonts w:ascii="Helvetica LT Std" w:hAnsi="Helvetica LT Std"/>
          <w:color w:val="000000"/>
          <w:szCs w:val="20"/>
        </w:rPr>
        <w:t xml:space="preserve">, the calculated overage amount </w:t>
      </w:r>
      <w:r w:rsidR="005C4268" w:rsidRPr="005C4268">
        <w:rPr>
          <w:rFonts w:ascii="Helvetica LT Std" w:hAnsi="Helvetica LT Std"/>
          <w:color w:val="000000"/>
          <w:szCs w:val="20"/>
        </w:rPr>
        <w:t>remains in the HSA</w:t>
      </w:r>
      <w:r w:rsidR="00102223">
        <w:rPr>
          <w:rFonts w:ascii="Helvetica LT Std" w:hAnsi="Helvetica LT Std"/>
          <w:color w:val="000000"/>
          <w:szCs w:val="20"/>
        </w:rPr>
        <w:t xml:space="preserve"> for a failed testing period</w:t>
      </w:r>
      <w:r w:rsidR="005C4268" w:rsidRPr="005C4268">
        <w:rPr>
          <w:rFonts w:ascii="Helvetica LT Std" w:hAnsi="Helvetica LT Std"/>
          <w:color w:val="000000"/>
          <w:szCs w:val="20"/>
        </w:rPr>
        <w:t xml:space="preserve">. </w:t>
      </w:r>
    </w:p>
    <w:p w:rsidR="005C4268" w:rsidRPr="005C4268" w:rsidRDefault="005C4268" w:rsidP="005C4268">
      <w:pPr>
        <w:rPr>
          <w:rFonts w:ascii="Helvetica LT Std" w:hAnsi="Helvetica LT Std"/>
          <w:color w:val="000000"/>
          <w:szCs w:val="20"/>
        </w:rPr>
      </w:pPr>
    </w:p>
    <w:p w:rsidR="007F1CE1" w:rsidRPr="005C4268" w:rsidRDefault="007F1CE1" w:rsidP="007F1CE1">
      <w:pPr>
        <w:rPr>
          <w:rFonts w:ascii="Helvetica LT Std" w:hAnsi="Helvetica LT Std"/>
          <w:color w:val="000000"/>
          <w:szCs w:val="20"/>
        </w:rPr>
      </w:pPr>
      <w:r w:rsidRPr="005C4268">
        <w:rPr>
          <w:rFonts w:ascii="Helvetica LT Std" w:hAnsi="Helvetica LT Std"/>
          <w:color w:val="000000"/>
          <w:szCs w:val="20"/>
        </w:rPr>
        <w:t xml:space="preserve">An HSA </w:t>
      </w:r>
      <w:r w:rsidR="00ED0E71">
        <w:rPr>
          <w:rFonts w:ascii="Helvetica LT Std" w:hAnsi="Helvetica LT Std"/>
          <w:color w:val="000000"/>
          <w:szCs w:val="20"/>
        </w:rPr>
        <w:t>account owner</w:t>
      </w:r>
      <w:r w:rsidRPr="005C4268">
        <w:rPr>
          <w:rFonts w:ascii="Helvetica LT Std" w:hAnsi="Helvetica LT Std"/>
          <w:color w:val="000000"/>
          <w:szCs w:val="20"/>
        </w:rPr>
        <w:t xml:space="preserve"> that treat</w:t>
      </w:r>
      <w:r w:rsidR="00222AE9">
        <w:rPr>
          <w:rFonts w:ascii="Helvetica LT Std" w:hAnsi="Helvetica LT Std"/>
          <w:color w:val="000000"/>
          <w:szCs w:val="20"/>
        </w:rPr>
        <w:t>s</w:t>
      </w:r>
      <w:r w:rsidRPr="005C4268">
        <w:rPr>
          <w:rFonts w:ascii="Helvetica LT Std" w:hAnsi="Helvetica LT Std"/>
          <w:color w:val="000000"/>
          <w:szCs w:val="20"/>
        </w:rPr>
        <w:t xml:space="preserve"> a failed testing period as an excess </w:t>
      </w:r>
      <w:r w:rsidR="00222AE9" w:rsidRPr="005C4268">
        <w:rPr>
          <w:rFonts w:ascii="Helvetica LT Std" w:hAnsi="Helvetica LT Std"/>
          <w:color w:val="000000"/>
          <w:szCs w:val="20"/>
        </w:rPr>
        <w:t>contribution</w:t>
      </w:r>
      <w:r w:rsidRPr="005C4268">
        <w:rPr>
          <w:rFonts w:ascii="Helvetica LT Std" w:hAnsi="Helvetica LT Std"/>
          <w:color w:val="000000"/>
          <w:szCs w:val="20"/>
        </w:rPr>
        <w:t xml:space="preserve"> will owe taxes and penalties twice.</w:t>
      </w:r>
      <w:r w:rsidR="00650238">
        <w:rPr>
          <w:rStyle w:val="EndnoteReference"/>
          <w:rFonts w:ascii="Helvetica LT Std" w:hAnsi="Helvetica LT Std"/>
          <w:color w:val="000000"/>
          <w:szCs w:val="20"/>
        </w:rPr>
        <w:endnoteReference w:id="6"/>
      </w:r>
      <w:r w:rsidR="00650238" w:rsidRPr="005C4268">
        <w:rPr>
          <w:rFonts w:ascii="Helvetica LT Std" w:hAnsi="Helvetica LT Std"/>
          <w:color w:val="000000"/>
          <w:szCs w:val="20"/>
        </w:rPr>
        <w:t xml:space="preserve"> </w:t>
      </w:r>
      <w:r w:rsidRPr="005C4268">
        <w:rPr>
          <w:rFonts w:ascii="Helvetica LT Std" w:hAnsi="Helvetica LT Std"/>
          <w:color w:val="000000"/>
          <w:szCs w:val="20"/>
        </w:rPr>
        <w:t xml:space="preserve"> </w:t>
      </w:r>
      <w:proofErr w:type="gramStart"/>
      <w:r w:rsidRPr="005C4268">
        <w:rPr>
          <w:rFonts w:ascii="Helvetica LT Std" w:hAnsi="Helvetica LT Std"/>
          <w:color w:val="000000"/>
          <w:szCs w:val="20"/>
        </w:rPr>
        <w:t>Once for failing the testing period (taxes plus a 10% penalty) and a second time for a non-</w:t>
      </w:r>
      <w:r w:rsidR="00102223">
        <w:rPr>
          <w:rFonts w:ascii="Helvetica LT Std" w:hAnsi="Helvetica LT Std"/>
          <w:color w:val="000000"/>
          <w:szCs w:val="20"/>
        </w:rPr>
        <w:t>qualified</w:t>
      </w:r>
      <w:r w:rsidR="00650238">
        <w:rPr>
          <w:rFonts w:ascii="Helvetica LT Std" w:hAnsi="Helvetica LT Std"/>
          <w:color w:val="000000"/>
          <w:szCs w:val="20"/>
        </w:rPr>
        <w:t xml:space="preserve"> HSA </w:t>
      </w:r>
      <w:r w:rsidRPr="005C4268">
        <w:rPr>
          <w:rFonts w:ascii="Helvetica LT Std" w:hAnsi="Helvetica LT Std"/>
          <w:color w:val="000000"/>
          <w:szCs w:val="20"/>
        </w:rPr>
        <w:t>distribution (</w:t>
      </w:r>
      <w:r w:rsidR="00102223">
        <w:rPr>
          <w:rFonts w:ascii="Helvetica LT Std" w:hAnsi="Helvetica LT Std"/>
          <w:color w:val="000000"/>
          <w:szCs w:val="20"/>
        </w:rPr>
        <w:t xml:space="preserve">subject to </w:t>
      </w:r>
      <w:r w:rsidRPr="005C4268">
        <w:rPr>
          <w:rFonts w:ascii="Helvetica LT Std" w:hAnsi="Helvetica LT Std"/>
          <w:color w:val="000000"/>
          <w:szCs w:val="20"/>
        </w:rPr>
        <w:t>taxes plus a 20% penalty).</w:t>
      </w:r>
      <w:proofErr w:type="gramEnd"/>
      <w:r w:rsidRPr="005C4268">
        <w:rPr>
          <w:rFonts w:ascii="Helvetica LT Std" w:hAnsi="Helvetica LT Std"/>
          <w:color w:val="000000"/>
          <w:szCs w:val="20"/>
        </w:rPr>
        <w:t xml:space="preserve"> An HSA </w:t>
      </w:r>
      <w:r w:rsidR="00ED0E71">
        <w:rPr>
          <w:rFonts w:ascii="Helvetica LT Std" w:hAnsi="Helvetica LT Std"/>
          <w:color w:val="000000"/>
          <w:szCs w:val="20"/>
        </w:rPr>
        <w:t>account owner</w:t>
      </w:r>
      <w:r w:rsidRPr="005C4268">
        <w:rPr>
          <w:rFonts w:ascii="Helvetica LT Std" w:hAnsi="Helvetica LT Std"/>
          <w:color w:val="000000"/>
          <w:szCs w:val="20"/>
        </w:rPr>
        <w:t xml:space="preserve"> that is disabled or de</w:t>
      </w:r>
      <w:r w:rsidR="00222AE9">
        <w:rPr>
          <w:rFonts w:ascii="Helvetica LT Std" w:hAnsi="Helvetica LT Std"/>
          <w:color w:val="000000"/>
          <w:szCs w:val="20"/>
        </w:rPr>
        <w:t xml:space="preserve">ceased </w:t>
      </w:r>
      <w:r w:rsidRPr="005C4268">
        <w:rPr>
          <w:rFonts w:ascii="Helvetica LT Std" w:hAnsi="Helvetica LT Std"/>
          <w:color w:val="000000"/>
          <w:szCs w:val="20"/>
        </w:rPr>
        <w:t>is granted an exception</w:t>
      </w:r>
      <w:r w:rsidR="00102223">
        <w:rPr>
          <w:rFonts w:ascii="Helvetica LT Std" w:hAnsi="Helvetica LT Std"/>
          <w:color w:val="000000"/>
          <w:szCs w:val="20"/>
        </w:rPr>
        <w:t xml:space="preserve"> for a failed testing period</w:t>
      </w:r>
      <w:r w:rsidRPr="005C4268">
        <w:rPr>
          <w:rFonts w:ascii="Helvetica LT Std" w:hAnsi="Helvetica LT Std"/>
          <w:color w:val="000000"/>
          <w:szCs w:val="20"/>
        </w:rPr>
        <w:t>.</w:t>
      </w:r>
      <w:r w:rsidR="00102223">
        <w:rPr>
          <w:rFonts w:ascii="Helvetica LT Std" w:hAnsi="Helvetica LT Std"/>
          <w:color w:val="000000"/>
          <w:szCs w:val="20"/>
        </w:rPr>
        <w:t xml:space="preserve"> Disability, death and attainment of the age 65 are exceptions </w:t>
      </w:r>
      <w:r w:rsidRPr="005C4268">
        <w:rPr>
          <w:rFonts w:ascii="Helvetica LT Std" w:hAnsi="Helvetica LT Std"/>
          <w:color w:val="000000"/>
          <w:szCs w:val="20"/>
        </w:rPr>
        <w:t>to th</w:t>
      </w:r>
      <w:r w:rsidR="00102223">
        <w:rPr>
          <w:rFonts w:ascii="Helvetica LT Std" w:hAnsi="Helvetica LT Std"/>
          <w:color w:val="000000"/>
          <w:szCs w:val="20"/>
        </w:rPr>
        <w:t xml:space="preserve">e 20% distribution from the HSA. </w:t>
      </w:r>
      <w:r w:rsidRPr="005C4268">
        <w:rPr>
          <w:rFonts w:ascii="Helvetica LT Std" w:hAnsi="Helvetica LT Std"/>
          <w:color w:val="000000"/>
          <w:szCs w:val="20"/>
        </w:rPr>
        <w:t xml:space="preserve"> </w:t>
      </w:r>
    </w:p>
    <w:p w:rsidR="005C4268" w:rsidRPr="005C4268" w:rsidRDefault="003369A6" w:rsidP="005C4268">
      <w:pPr>
        <w:rPr>
          <w:rFonts w:ascii="Helvetica LT Std" w:hAnsi="Helvetica LT Std"/>
          <w:color w:val="000000"/>
          <w:szCs w:val="20"/>
        </w:rPr>
      </w:pPr>
      <w:r>
        <w:rPr>
          <w:rFonts w:ascii="Helvetica LT Std" w:hAnsi="Helvetica LT Std"/>
          <w:color w:val="000000"/>
          <w:szCs w:val="20"/>
        </w:rPr>
        <w:t>__________________________________________________________________</w:t>
      </w:r>
    </w:p>
    <w:p w:rsidR="005C4268" w:rsidRPr="005C4268" w:rsidRDefault="005C4268" w:rsidP="005C4268">
      <w:pPr>
        <w:rPr>
          <w:rFonts w:ascii="Helvetica LT Std" w:hAnsi="Helvetica LT Std"/>
          <w:color w:val="000000"/>
          <w:szCs w:val="20"/>
        </w:rPr>
      </w:pPr>
    </w:p>
    <w:p w:rsidR="005C4268" w:rsidRPr="005C4268" w:rsidRDefault="005C4268" w:rsidP="005C4268">
      <w:pPr>
        <w:rPr>
          <w:rFonts w:ascii="Helvetica LT Std" w:hAnsi="Helvetica LT Std"/>
          <w:color w:val="000000"/>
          <w:szCs w:val="20"/>
        </w:rPr>
      </w:pPr>
    </w:p>
    <w:sectPr w:rsidR="005C4268" w:rsidRPr="005C426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0D" w:rsidRDefault="006E030D" w:rsidP="005C4268">
      <w:r>
        <w:separator/>
      </w:r>
    </w:p>
  </w:endnote>
  <w:endnote w:type="continuationSeparator" w:id="0">
    <w:p w:rsidR="006E030D" w:rsidRDefault="006E030D" w:rsidP="005C4268">
      <w:r>
        <w:continuationSeparator/>
      </w:r>
    </w:p>
  </w:endnote>
  <w:endnote w:id="1">
    <w:p w:rsidR="005C4268" w:rsidRDefault="005C4268">
      <w:pPr>
        <w:pStyle w:val="EndnoteText"/>
      </w:pPr>
      <w:r>
        <w:rPr>
          <w:rStyle w:val="EndnoteReference"/>
        </w:rPr>
        <w:endnoteRef/>
      </w:r>
      <w:r>
        <w:t xml:space="preserve"> IRC Sec. 223(b</w:t>
      </w:r>
      <w:proofErr w:type="gramStart"/>
      <w:r>
        <w:t>)(</w:t>
      </w:r>
      <w:proofErr w:type="gramEnd"/>
      <w:r>
        <w:t>8).</w:t>
      </w:r>
    </w:p>
  </w:endnote>
  <w:endnote w:id="2">
    <w:p w:rsidR="005C4268" w:rsidRDefault="005C4268">
      <w:pPr>
        <w:pStyle w:val="EndnoteText"/>
      </w:pPr>
      <w:r>
        <w:rPr>
          <w:rStyle w:val="EndnoteReference"/>
        </w:rPr>
        <w:endnoteRef/>
      </w:r>
      <w:r>
        <w:t xml:space="preserve"> Health Opportunity Patient Empowerment Act of 2006 included in the TRHCA 2006.</w:t>
      </w:r>
    </w:p>
  </w:endnote>
  <w:endnote w:id="3">
    <w:p w:rsidR="006066EE" w:rsidRDefault="006066EE">
      <w:pPr>
        <w:pStyle w:val="EndnoteText"/>
      </w:pPr>
      <w:r>
        <w:rPr>
          <w:rStyle w:val="EndnoteReference"/>
        </w:rPr>
        <w:endnoteRef/>
      </w:r>
      <w:r>
        <w:t xml:space="preserve"> IRS Notice 2008-52.</w:t>
      </w:r>
    </w:p>
  </w:endnote>
  <w:endnote w:id="4">
    <w:p w:rsidR="00650238" w:rsidRDefault="00650238">
      <w:pPr>
        <w:pStyle w:val="EndnoteText"/>
      </w:pPr>
      <w:r>
        <w:rPr>
          <w:rStyle w:val="EndnoteReference"/>
        </w:rPr>
        <w:endnoteRef/>
      </w:r>
      <w:r>
        <w:t xml:space="preserve"> IRS Pub 969.</w:t>
      </w:r>
    </w:p>
  </w:endnote>
  <w:endnote w:id="5">
    <w:p w:rsidR="00E92140" w:rsidRDefault="00E92140" w:rsidP="00E92140">
      <w:r>
        <w:rPr>
          <w:rStyle w:val="EndnoteReference"/>
        </w:rPr>
        <w:endnoteRef/>
      </w:r>
      <w:r>
        <w:t xml:space="preserve"> </w:t>
      </w:r>
      <w:r>
        <w:rPr>
          <w:sz w:val="20"/>
          <w:szCs w:val="20"/>
        </w:rPr>
        <w:t>IRC Sec. 223(b</w:t>
      </w:r>
      <w:proofErr w:type="gramStart"/>
      <w:r>
        <w:rPr>
          <w:sz w:val="20"/>
          <w:szCs w:val="20"/>
        </w:rPr>
        <w:t>)(</w:t>
      </w:r>
      <w:proofErr w:type="gramEnd"/>
      <w:r>
        <w:rPr>
          <w:sz w:val="20"/>
          <w:szCs w:val="20"/>
        </w:rPr>
        <w:t>8)(B)(ii).</w:t>
      </w:r>
    </w:p>
  </w:endnote>
  <w:endnote w:id="6">
    <w:p w:rsidR="00650238" w:rsidRPr="005C4268" w:rsidRDefault="00650238" w:rsidP="00650238">
      <w:pPr>
        <w:rPr>
          <w:rFonts w:ascii="Helvetica LT Std" w:hAnsi="Helvetica LT Std"/>
          <w:color w:val="000000"/>
          <w:szCs w:val="20"/>
        </w:rPr>
      </w:pPr>
      <w:r>
        <w:rPr>
          <w:rStyle w:val="EndnoteReference"/>
        </w:rPr>
        <w:endnoteRef/>
      </w:r>
      <w:r>
        <w:t xml:space="preserve"> </w:t>
      </w:r>
      <w:r w:rsidRPr="007F1CE1">
        <w:rPr>
          <w:sz w:val="20"/>
          <w:szCs w:val="20"/>
        </w:rPr>
        <w:t>IRS Notice 2008-52, E</w:t>
      </w:r>
      <w:r>
        <w:rPr>
          <w:sz w:val="20"/>
          <w:szCs w:val="20"/>
        </w:rPr>
        <w:t>x-</w:t>
      </w:r>
      <w:r w:rsidRPr="007F1CE1">
        <w:rPr>
          <w:sz w:val="20"/>
          <w:szCs w:val="20"/>
        </w:rPr>
        <w:t>9</w:t>
      </w:r>
      <w:r>
        <w:rPr>
          <w:sz w:val="20"/>
          <w:szCs w:val="20"/>
        </w:rPr>
        <w:t>;</w:t>
      </w:r>
      <w:r w:rsidRPr="007F1CE1">
        <w:rPr>
          <w:sz w:val="20"/>
          <w:szCs w:val="20"/>
        </w:rPr>
        <w:t xml:space="preserve"> IRS Notice 2004-50, A</w:t>
      </w:r>
      <w:r>
        <w:rPr>
          <w:sz w:val="20"/>
          <w:szCs w:val="20"/>
        </w:rPr>
        <w:t>-</w:t>
      </w:r>
      <w:r w:rsidRPr="007F1CE1">
        <w:rPr>
          <w:sz w:val="20"/>
          <w:szCs w:val="20"/>
        </w:rPr>
        <w:t>35</w:t>
      </w:r>
    </w:p>
    <w:p w:rsidR="00650238" w:rsidRDefault="00650238" w:rsidP="0065023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FB" w:rsidRDefault="00F22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FB" w:rsidRDefault="00F22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FB" w:rsidRDefault="00F22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0D" w:rsidRDefault="006E030D" w:rsidP="005C4268">
      <w:r>
        <w:separator/>
      </w:r>
    </w:p>
  </w:footnote>
  <w:footnote w:type="continuationSeparator" w:id="0">
    <w:p w:rsidR="006E030D" w:rsidRDefault="006E030D" w:rsidP="005C4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FB" w:rsidRDefault="00F22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FB" w:rsidRDefault="00F22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FB" w:rsidRDefault="00F22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407D"/>
    <w:multiLevelType w:val="multilevel"/>
    <w:tmpl w:val="5A90A7CA"/>
    <w:styleLink w:val="Style1"/>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5E2DFA"/>
    <w:multiLevelType w:val="multilevel"/>
    <w:tmpl w:val="5A90A7CA"/>
    <w:numStyleLink w:val="Style1"/>
  </w:abstractNum>
  <w:abstractNum w:abstractNumId="2">
    <w:nsid w:val="72ED4AC7"/>
    <w:multiLevelType w:val="hybridMultilevel"/>
    <w:tmpl w:val="19868BB4"/>
    <w:lvl w:ilvl="0" w:tplc="16A29F5A">
      <w:start w:val="1"/>
      <w:numFmt w:val="decimal"/>
      <w:suff w:val="space"/>
      <w:lvlText w:val="%1."/>
      <w:lvlJc w:val="left"/>
      <w:pPr>
        <w:ind w:left="360" w:hanging="360"/>
      </w:pPr>
      <w:rPr>
        <w:rFonts w:hint="default"/>
        <w:b w:val="0"/>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68"/>
    <w:rsid w:val="00057CBF"/>
    <w:rsid w:val="00102223"/>
    <w:rsid w:val="001178F0"/>
    <w:rsid w:val="00181F55"/>
    <w:rsid w:val="00222AE9"/>
    <w:rsid w:val="0023260C"/>
    <w:rsid w:val="00233DA0"/>
    <w:rsid w:val="00266193"/>
    <w:rsid w:val="00287605"/>
    <w:rsid w:val="0031257A"/>
    <w:rsid w:val="003369A6"/>
    <w:rsid w:val="004117CC"/>
    <w:rsid w:val="00431849"/>
    <w:rsid w:val="004D18F1"/>
    <w:rsid w:val="005C4268"/>
    <w:rsid w:val="005E78DF"/>
    <w:rsid w:val="006066EE"/>
    <w:rsid w:val="00650238"/>
    <w:rsid w:val="006E030D"/>
    <w:rsid w:val="007F1CE1"/>
    <w:rsid w:val="00800DA4"/>
    <w:rsid w:val="00881ACD"/>
    <w:rsid w:val="009E1016"/>
    <w:rsid w:val="009E5D4C"/>
    <w:rsid w:val="00B01A21"/>
    <w:rsid w:val="00BF37CB"/>
    <w:rsid w:val="00CC742A"/>
    <w:rsid w:val="00E77B01"/>
    <w:rsid w:val="00E92140"/>
    <w:rsid w:val="00ED0E71"/>
    <w:rsid w:val="00F2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4268"/>
    <w:pPr>
      <w:spacing w:before="100" w:beforeAutospacing="1" w:after="100" w:afterAutospacing="1"/>
    </w:pPr>
  </w:style>
  <w:style w:type="paragraph" w:styleId="ListParagraph">
    <w:name w:val="List Paragraph"/>
    <w:basedOn w:val="Normal"/>
    <w:uiPriority w:val="34"/>
    <w:qFormat/>
    <w:rsid w:val="005C4268"/>
    <w:pPr>
      <w:ind w:left="720"/>
    </w:pPr>
    <w:rPr>
      <w:rFonts w:ascii="Calibri" w:eastAsia="Calibri" w:hAnsi="Calibri" w:cs="Calibri"/>
      <w:sz w:val="22"/>
      <w:szCs w:val="22"/>
    </w:rPr>
  </w:style>
  <w:style w:type="paragraph" w:customStyle="1" w:styleId="QU">
    <w:name w:val="QU"/>
    <w:rsid w:val="005C4268"/>
    <w:pPr>
      <w:spacing w:after="240" w:line="240" w:lineRule="auto"/>
      <w:jc w:val="both"/>
    </w:pPr>
    <w:rPr>
      <w:rFonts w:ascii="Helvetica LT Std" w:eastAsia="Times New Roman" w:hAnsi="Helvetica LT Std" w:cs="Times New Roman"/>
      <w:b/>
      <w:color w:val="000080"/>
      <w:sz w:val="24"/>
      <w:szCs w:val="20"/>
    </w:rPr>
  </w:style>
  <w:style w:type="paragraph" w:styleId="EndnoteText">
    <w:name w:val="endnote text"/>
    <w:basedOn w:val="Normal"/>
    <w:link w:val="EndnoteTextChar"/>
    <w:uiPriority w:val="99"/>
    <w:semiHidden/>
    <w:unhideWhenUsed/>
    <w:rsid w:val="005C4268"/>
    <w:rPr>
      <w:sz w:val="20"/>
      <w:szCs w:val="20"/>
    </w:rPr>
  </w:style>
  <w:style w:type="character" w:customStyle="1" w:styleId="EndnoteTextChar">
    <w:name w:val="Endnote Text Char"/>
    <w:basedOn w:val="DefaultParagraphFont"/>
    <w:link w:val="EndnoteText"/>
    <w:uiPriority w:val="99"/>
    <w:semiHidden/>
    <w:rsid w:val="005C426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C4268"/>
    <w:rPr>
      <w:vertAlign w:val="superscript"/>
    </w:rPr>
  </w:style>
  <w:style w:type="paragraph" w:styleId="Header">
    <w:name w:val="header"/>
    <w:basedOn w:val="Normal"/>
    <w:link w:val="HeaderChar"/>
    <w:uiPriority w:val="99"/>
    <w:unhideWhenUsed/>
    <w:rsid w:val="00F227FB"/>
    <w:pPr>
      <w:tabs>
        <w:tab w:val="center" w:pos="4680"/>
        <w:tab w:val="right" w:pos="9360"/>
      </w:tabs>
    </w:pPr>
  </w:style>
  <w:style w:type="character" w:customStyle="1" w:styleId="HeaderChar">
    <w:name w:val="Header Char"/>
    <w:basedOn w:val="DefaultParagraphFont"/>
    <w:link w:val="Header"/>
    <w:uiPriority w:val="99"/>
    <w:rsid w:val="00F227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7FB"/>
    <w:pPr>
      <w:tabs>
        <w:tab w:val="center" w:pos="4680"/>
        <w:tab w:val="right" w:pos="9360"/>
      </w:tabs>
    </w:pPr>
  </w:style>
  <w:style w:type="character" w:customStyle="1" w:styleId="FooterChar">
    <w:name w:val="Footer Char"/>
    <w:basedOn w:val="DefaultParagraphFont"/>
    <w:link w:val="Footer"/>
    <w:uiPriority w:val="99"/>
    <w:rsid w:val="00F227FB"/>
    <w:rPr>
      <w:rFonts w:ascii="Times New Roman" w:eastAsia="Times New Roman" w:hAnsi="Times New Roman" w:cs="Times New Roman"/>
      <w:sz w:val="24"/>
      <w:szCs w:val="24"/>
    </w:rPr>
  </w:style>
  <w:style w:type="numbering" w:customStyle="1" w:styleId="Style1">
    <w:name w:val="Style1"/>
    <w:uiPriority w:val="99"/>
    <w:rsid w:val="004117CC"/>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4268"/>
    <w:pPr>
      <w:spacing w:before="100" w:beforeAutospacing="1" w:after="100" w:afterAutospacing="1"/>
    </w:pPr>
  </w:style>
  <w:style w:type="paragraph" w:styleId="ListParagraph">
    <w:name w:val="List Paragraph"/>
    <w:basedOn w:val="Normal"/>
    <w:uiPriority w:val="34"/>
    <w:qFormat/>
    <w:rsid w:val="005C4268"/>
    <w:pPr>
      <w:ind w:left="720"/>
    </w:pPr>
    <w:rPr>
      <w:rFonts w:ascii="Calibri" w:eastAsia="Calibri" w:hAnsi="Calibri" w:cs="Calibri"/>
      <w:sz w:val="22"/>
      <w:szCs w:val="22"/>
    </w:rPr>
  </w:style>
  <w:style w:type="paragraph" w:customStyle="1" w:styleId="QU">
    <w:name w:val="QU"/>
    <w:rsid w:val="005C4268"/>
    <w:pPr>
      <w:spacing w:after="240" w:line="240" w:lineRule="auto"/>
      <w:jc w:val="both"/>
    </w:pPr>
    <w:rPr>
      <w:rFonts w:ascii="Helvetica LT Std" w:eastAsia="Times New Roman" w:hAnsi="Helvetica LT Std" w:cs="Times New Roman"/>
      <w:b/>
      <w:color w:val="000080"/>
      <w:sz w:val="24"/>
      <w:szCs w:val="20"/>
    </w:rPr>
  </w:style>
  <w:style w:type="paragraph" w:styleId="EndnoteText">
    <w:name w:val="endnote text"/>
    <w:basedOn w:val="Normal"/>
    <w:link w:val="EndnoteTextChar"/>
    <w:uiPriority w:val="99"/>
    <w:semiHidden/>
    <w:unhideWhenUsed/>
    <w:rsid w:val="005C4268"/>
    <w:rPr>
      <w:sz w:val="20"/>
      <w:szCs w:val="20"/>
    </w:rPr>
  </w:style>
  <w:style w:type="character" w:customStyle="1" w:styleId="EndnoteTextChar">
    <w:name w:val="Endnote Text Char"/>
    <w:basedOn w:val="DefaultParagraphFont"/>
    <w:link w:val="EndnoteText"/>
    <w:uiPriority w:val="99"/>
    <w:semiHidden/>
    <w:rsid w:val="005C426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C4268"/>
    <w:rPr>
      <w:vertAlign w:val="superscript"/>
    </w:rPr>
  </w:style>
  <w:style w:type="paragraph" w:styleId="Header">
    <w:name w:val="header"/>
    <w:basedOn w:val="Normal"/>
    <w:link w:val="HeaderChar"/>
    <w:uiPriority w:val="99"/>
    <w:unhideWhenUsed/>
    <w:rsid w:val="00F227FB"/>
    <w:pPr>
      <w:tabs>
        <w:tab w:val="center" w:pos="4680"/>
        <w:tab w:val="right" w:pos="9360"/>
      </w:tabs>
    </w:pPr>
  </w:style>
  <w:style w:type="character" w:customStyle="1" w:styleId="HeaderChar">
    <w:name w:val="Header Char"/>
    <w:basedOn w:val="DefaultParagraphFont"/>
    <w:link w:val="Header"/>
    <w:uiPriority w:val="99"/>
    <w:rsid w:val="00F227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7FB"/>
    <w:pPr>
      <w:tabs>
        <w:tab w:val="center" w:pos="4680"/>
        <w:tab w:val="right" w:pos="9360"/>
      </w:tabs>
    </w:pPr>
  </w:style>
  <w:style w:type="character" w:customStyle="1" w:styleId="FooterChar">
    <w:name w:val="Footer Char"/>
    <w:basedOn w:val="DefaultParagraphFont"/>
    <w:link w:val="Footer"/>
    <w:uiPriority w:val="99"/>
    <w:rsid w:val="00F227FB"/>
    <w:rPr>
      <w:rFonts w:ascii="Times New Roman" w:eastAsia="Times New Roman" w:hAnsi="Times New Roman" w:cs="Times New Roman"/>
      <w:sz w:val="24"/>
      <w:szCs w:val="24"/>
    </w:rPr>
  </w:style>
  <w:style w:type="numbering" w:customStyle="1" w:styleId="Style1">
    <w:name w:val="Style1"/>
    <w:uiPriority w:val="99"/>
    <w:rsid w:val="004117C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CA48-D923-4AA1-AAAB-BC699CDD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Johnson</dc:creator>
  <cp:lastModifiedBy>rcline</cp:lastModifiedBy>
  <cp:revision>2</cp:revision>
  <dcterms:created xsi:type="dcterms:W3CDTF">2015-06-01T20:13:00Z</dcterms:created>
  <dcterms:modified xsi:type="dcterms:W3CDTF">2015-06-01T20:13:00Z</dcterms:modified>
</cp:coreProperties>
</file>